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C7" w:rsidRDefault="005C0E8B" w:rsidP="0051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F18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DD3F18" w:rsidRPr="00DD3F18">
        <w:rPr>
          <w:rFonts w:ascii="Times New Roman" w:hAnsi="Times New Roman" w:cs="Times New Roman"/>
          <w:b/>
          <w:sz w:val="24"/>
          <w:szCs w:val="24"/>
        </w:rPr>
        <w:t>155</w:t>
      </w:r>
      <w:r w:rsidR="00544509" w:rsidRPr="00DD3F18">
        <w:rPr>
          <w:rFonts w:ascii="Times New Roman" w:hAnsi="Times New Roman" w:cs="Times New Roman"/>
          <w:b/>
          <w:sz w:val="24"/>
          <w:szCs w:val="24"/>
        </w:rPr>
        <w:t>,</w:t>
      </w:r>
      <w:r w:rsidR="00516FA0" w:rsidRPr="00DD3F1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D3F18" w:rsidRPr="00DD3F18">
        <w:rPr>
          <w:rFonts w:ascii="Times New Roman" w:hAnsi="Times New Roman" w:cs="Times New Roman"/>
          <w:b/>
          <w:sz w:val="24"/>
          <w:szCs w:val="24"/>
        </w:rPr>
        <w:t>05</w:t>
      </w:r>
      <w:r w:rsidR="00516FA0" w:rsidRPr="00DD3F1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D3F18" w:rsidRPr="00DD3F18">
        <w:rPr>
          <w:rFonts w:ascii="Times New Roman" w:hAnsi="Times New Roman" w:cs="Times New Roman"/>
          <w:b/>
          <w:sz w:val="24"/>
          <w:szCs w:val="24"/>
        </w:rPr>
        <w:t>DEZEMBRO</w:t>
      </w:r>
      <w:r w:rsidR="000C2A08" w:rsidRPr="00DD3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FA0" w:rsidRPr="00DD3F18">
        <w:rPr>
          <w:rFonts w:ascii="Times New Roman" w:hAnsi="Times New Roman" w:cs="Times New Roman"/>
          <w:b/>
          <w:sz w:val="24"/>
          <w:szCs w:val="24"/>
        </w:rPr>
        <w:t>DE 201</w:t>
      </w:r>
      <w:r w:rsidR="00E17836" w:rsidRPr="00DD3F18">
        <w:rPr>
          <w:rFonts w:ascii="Times New Roman" w:hAnsi="Times New Roman" w:cs="Times New Roman"/>
          <w:b/>
          <w:sz w:val="24"/>
          <w:szCs w:val="24"/>
        </w:rPr>
        <w:t>9</w:t>
      </w:r>
      <w:r w:rsidR="008E134D" w:rsidRPr="00DD3F18">
        <w:rPr>
          <w:rFonts w:ascii="Times New Roman" w:hAnsi="Times New Roman" w:cs="Times New Roman"/>
          <w:b/>
          <w:sz w:val="24"/>
          <w:szCs w:val="24"/>
        </w:rPr>
        <w:t>.</w:t>
      </w:r>
    </w:p>
    <w:p w:rsidR="00516FA0" w:rsidRDefault="00371AC7" w:rsidP="00033608">
      <w:pPr>
        <w:tabs>
          <w:tab w:val="left" w:pos="6915"/>
        </w:tabs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371AC7">
        <w:rPr>
          <w:rFonts w:ascii="Times New Roman" w:hAnsi="Times New Roman" w:cs="Times New Roman"/>
          <w:i/>
          <w:sz w:val="24"/>
          <w:szCs w:val="24"/>
        </w:rPr>
        <w:t xml:space="preserve">Dispõe sobre a regularização administrativa das edificações </w:t>
      </w:r>
      <w:r w:rsidR="00033608">
        <w:rPr>
          <w:rFonts w:ascii="Times New Roman" w:hAnsi="Times New Roman" w:cs="Times New Roman"/>
          <w:i/>
          <w:sz w:val="24"/>
          <w:szCs w:val="24"/>
        </w:rPr>
        <w:t xml:space="preserve">que estão </w:t>
      </w:r>
      <w:r w:rsidRPr="00371AC7">
        <w:rPr>
          <w:rFonts w:ascii="Times New Roman" w:hAnsi="Times New Roman" w:cs="Times New Roman"/>
          <w:i/>
          <w:sz w:val="24"/>
          <w:szCs w:val="24"/>
        </w:rPr>
        <w:t>em desacordo com as normas urbanísticas e institui o Programa</w:t>
      </w:r>
      <w:r w:rsidR="00033608">
        <w:rPr>
          <w:rFonts w:ascii="Times New Roman" w:hAnsi="Times New Roman" w:cs="Times New Roman"/>
          <w:i/>
          <w:sz w:val="24"/>
          <w:szCs w:val="24"/>
        </w:rPr>
        <w:t xml:space="preserve"> de regularização </w:t>
      </w:r>
      <w:r w:rsidRPr="00371AC7">
        <w:rPr>
          <w:rFonts w:ascii="Times New Roman" w:hAnsi="Times New Roman" w:cs="Times New Roman"/>
          <w:i/>
          <w:sz w:val="24"/>
          <w:szCs w:val="24"/>
        </w:rPr>
        <w:t xml:space="preserve">da Construção Civil no Município de </w:t>
      </w:r>
      <w:r>
        <w:rPr>
          <w:rFonts w:ascii="Times New Roman" w:hAnsi="Times New Roman" w:cs="Times New Roman"/>
          <w:i/>
          <w:sz w:val="24"/>
          <w:szCs w:val="24"/>
        </w:rPr>
        <w:t>Frederico Westphalen</w:t>
      </w:r>
      <w:r w:rsidR="00033608">
        <w:rPr>
          <w:rFonts w:ascii="Times New Roman" w:hAnsi="Times New Roman" w:cs="Times New Roman"/>
          <w:i/>
          <w:sz w:val="24"/>
          <w:szCs w:val="24"/>
        </w:rPr>
        <w:t>, denominado</w:t>
      </w:r>
      <w:r w:rsidR="00033608" w:rsidRPr="00371A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3608">
        <w:rPr>
          <w:rFonts w:ascii="Times New Roman" w:hAnsi="Times New Roman" w:cs="Times New Roman"/>
          <w:i/>
          <w:sz w:val="24"/>
          <w:szCs w:val="24"/>
        </w:rPr>
        <w:t>“</w:t>
      </w:r>
      <w:r w:rsidR="00033608" w:rsidRPr="00371AC7">
        <w:rPr>
          <w:rFonts w:ascii="Times New Roman" w:hAnsi="Times New Roman" w:cs="Times New Roman"/>
          <w:i/>
          <w:sz w:val="24"/>
          <w:szCs w:val="24"/>
        </w:rPr>
        <w:t>REGULARIZA</w:t>
      </w:r>
      <w:r w:rsidR="00033608">
        <w:rPr>
          <w:rFonts w:ascii="Times New Roman" w:hAnsi="Times New Roman" w:cs="Times New Roman"/>
          <w:i/>
          <w:sz w:val="24"/>
          <w:szCs w:val="24"/>
        </w:rPr>
        <w:t xml:space="preserve"> FREDERICO”</w:t>
      </w:r>
    </w:p>
    <w:bookmarkEnd w:id="0"/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É instituído o Programa </w:t>
      </w:r>
      <w:r w:rsidR="00F6062C">
        <w:rPr>
          <w:rFonts w:ascii="Times New Roman" w:hAnsi="Times New Roman" w:cs="Times New Roman"/>
          <w:sz w:val="24"/>
          <w:szCs w:val="24"/>
        </w:rPr>
        <w:t>“</w:t>
      </w:r>
      <w:r w:rsidRPr="00371AC7">
        <w:rPr>
          <w:rFonts w:ascii="Times New Roman" w:hAnsi="Times New Roman" w:cs="Times New Roman"/>
          <w:sz w:val="24"/>
          <w:szCs w:val="24"/>
        </w:rPr>
        <w:t xml:space="preserve">Regulariza </w:t>
      </w:r>
      <w:r w:rsidR="00033608">
        <w:rPr>
          <w:rFonts w:ascii="Times New Roman" w:hAnsi="Times New Roman" w:cs="Times New Roman"/>
          <w:sz w:val="24"/>
          <w:szCs w:val="24"/>
        </w:rPr>
        <w:t>Frederico</w:t>
      </w:r>
      <w:r w:rsidR="00F6062C">
        <w:rPr>
          <w:rFonts w:ascii="Times New Roman" w:hAnsi="Times New Roman" w:cs="Times New Roman"/>
          <w:sz w:val="24"/>
          <w:szCs w:val="24"/>
        </w:rPr>
        <w:t xml:space="preserve">” </w:t>
      </w:r>
      <w:r w:rsidRPr="00371AC7">
        <w:rPr>
          <w:rFonts w:ascii="Times New Roman" w:hAnsi="Times New Roman" w:cs="Times New Roman"/>
          <w:sz w:val="24"/>
          <w:szCs w:val="24"/>
        </w:rPr>
        <w:t xml:space="preserve">no Município de </w:t>
      </w:r>
      <w:r>
        <w:rPr>
          <w:rFonts w:ascii="Times New Roman" w:hAnsi="Times New Roman" w:cs="Times New Roman"/>
          <w:sz w:val="24"/>
          <w:szCs w:val="24"/>
        </w:rPr>
        <w:t>Frederico Westphalen</w:t>
      </w:r>
      <w:r w:rsidRPr="00371AC7">
        <w:rPr>
          <w:rFonts w:ascii="Times New Roman" w:hAnsi="Times New Roman" w:cs="Times New Roman"/>
          <w:sz w:val="24"/>
          <w:szCs w:val="24"/>
        </w:rPr>
        <w:t>, através de seus órgãos competentes, com o objetivo a regularização administrativa das edificações existentes</w:t>
      </w:r>
      <w:r w:rsidR="006C6F71">
        <w:rPr>
          <w:rFonts w:ascii="Times New Roman" w:hAnsi="Times New Roman" w:cs="Times New Roman"/>
          <w:sz w:val="24"/>
          <w:szCs w:val="24"/>
        </w:rPr>
        <w:t xml:space="preserve"> e projetos técnicos aprovados e ainda não iniciados</w:t>
      </w:r>
      <w:r w:rsidR="00E23090">
        <w:rPr>
          <w:rFonts w:ascii="Times New Roman" w:hAnsi="Times New Roman" w:cs="Times New Roman"/>
          <w:sz w:val="24"/>
          <w:szCs w:val="24"/>
        </w:rPr>
        <w:t>,</w:t>
      </w:r>
      <w:r w:rsidRPr="00371AC7">
        <w:rPr>
          <w:rFonts w:ascii="Times New Roman" w:hAnsi="Times New Roman" w:cs="Times New Roman"/>
          <w:sz w:val="24"/>
          <w:szCs w:val="24"/>
        </w:rPr>
        <w:t xml:space="preserve"> que estejam em desacordo com as normas urbanísticas municipais</w:t>
      </w:r>
      <w:r w:rsidR="00E23090">
        <w:rPr>
          <w:rFonts w:ascii="Times New Roman" w:hAnsi="Times New Roman" w:cs="Times New Roman"/>
          <w:sz w:val="24"/>
          <w:szCs w:val="24"/>
        </w:rPr>
        <w:t xml:space="preserve"> vigentes</w:t>
      </w:r>
      <w:r w:rsidRPr="00371AC7">
        <w:rPr>
          <w:rFonts w:ascii="Times New Roman" w:hAnsi="Times New Roman" w:cs="Times New Roman"/>
          <w:sz w:val="24"/>
          <w:szCs w:val="24"/>
        </w:rPr>
        <w:t>.</w:t>
      </w:r>
    </w:p>
    <w:p w:rsidR="00371AC7" w:rsidRDefault="00F86F58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§1º.</w:t>
      </w:r>
      <w:r w:rsidR="00033608">
        <w:rPr>
          <w:rFonts w:ascii="Times New Roman" w:hAnsi="Times New Roman" w:cs="Times New Roman"/>
          <w:sz w:val="24"/>
          <w:szCs w:val="24"/>
        </w:rPr>
        <w:t xml:space="preserve"> Para</w:t>
      </w:r>
      <w:r w:rsidR="00371AC7" w:rsidRPr="00371AC7">
        <w:rPr>
          <w:rFonts w:ascii="Times New Roman" w:hAnsi="Times New Roman" w:cs="Times New Roman"/>
          <w:sz w:val="24"/>
          <w:szCs w:val="24"/>
        </w:rPr>
        <w:t xml:space="preserve"> fins desta Lei, considera-se existente a edificação cujas fundações, paredes e cobertura tenham sido concluídas até a data da promulgação desta Lei.</w:t>
      </w:r>
    </w:p>
    <w:p w:rsidR="00F86F58" w:rsidRPr="00371AC7" w:rsidRDefault="00F86F58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F58">
        <w:rPr>
          <w:rFonts w:ascii="Times New Roman" w:hAnsi="Times New Roman" w:cs="Times New Roman"/>
          <w:b/>
          <w:bCs/>
          <w:sz w:val="24"/>
          <w:szCs w:val="24"/>
        </w:rPr>
        <w:t>§2º.</w:t>
      </w:r>
      <w:r>
        <w:rPr>
          <w:rFonts w:ascii="Times New Roman" w:hAnsi="Times New Roman" w:cs="Times New Roman"/>
          <w:sz w:val="24"/>
          <w:szCs w:val="24"/>
        </w:rPr>
        <w:t xml:space="preserve"> Para fins desta Lei, considera-se </w:t>
      </w:r>
      <w:r w:rsidR="006C6F71">
        <w:rPr>
          <w:rFonts w:ascii="Times New Roman" w:hAnsi="Times New Roman" w:cs="Times New Roman"/>
          <w:sz w:val="24"/>
          <w:szCs w:val="24"/>
        </w:rPr>
        <w:t>projetos técnicos aprovados e não iniciados</w:t>
      </w:r>
      <w:r w:rsidR="00E8613D">
        <w:rPr>
          <w:rFonts w:ascii="Times New Roman" w:hAnsi="Times New Roman" w:cs="Times New Roman"/>
          <w:sz w:val="24"/>
          <w:szCs w:val="24"/>
        </w:rPr>
        <w:t xml:space="preserve"> são</w:t>
      </w:r>
      <w:r w:rsidR="006C6F71">
        <w:rPr>
          <w:rFonts w:ascii="Times New Roman" w:hAnsi="Times New Roman" w:cs="Times New Roman"/>
          <w:sz w:val="24"/>
          <w:szCs w:val="24"/>
        </w:rPr>
        <w:t xml:space="preserve"> aqueles </w:t>
      </w:r>
      <w:r>
        <w:rPr>
          <w:rFonts w:ascii="Times New Roman" w:hAnsi="Times New Roman" w:cs="Times New Roman"/>
          <w:sz w:val="24"/>
          <w:szCs w:val="24"/>
        </w:rPr>
        <w:t xml:space="preserve">cujo projeto já tenha sido aprovado pelo setor responsável, com fulcro na lei vigente da época, e que não </w:t>
      </w:r>
      <w:r w:rsidR="006C6F71">
        <w:rPr>
          <w:rFonts w:ascii="Times New Roman" w:hAnsi="Times New Roman" w:cs="Times New Roman"/>
          <w:sz w:val="24"/>
          <w:szCs w:val="24"/>
        </w:rPr>
        <w:t>fora dado</w:t>
      </w:r>
      <w:r>
        <w:rPr>
          <w:rFonts w:ascii="Times New Roman" w:hAnsi="Times New Roman" w:cs="Times New Roman"/>
          <w:sz w:val="24"/>
          <w:szCs w:val="24"/>
        </w:rPr>
        <w:t xml:space="preserve"> início as obras de fundações</w:t>
      </w:r>
      <w:r w:rsidR="006C6F71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paredes até a data da promulgação desta Lei.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Não são passíveis de regularização administrativa, através desta Lei, as edificações: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371AC7">
        <w:rPr>
          <w:rFonts w:ascii="Times New Roman" w:hAnsi="Times New Roman" w:cs="Times New Roman"/>
          <w:sz w:val="24"/>
          <w:szCs w:val="24"/>
        </w:rPr>
        <w:t>cuja</w:t>
      </w:r>
      <w:proofErr w:type="gramEnd"/>
      <w:r w:rsidRPr="00371AC7">
        <w:rPr>
          <w:rFonts w:ascii="Times New Roman" w:hAnsi="Times New Roman" w:cs="Times New Roman"/>
          <w:sz w:val="24"/>
          <w:szCs w:val="24"/>
        </w:rPr>
        <w:t xml:space="preserve"> atividade esteja em desconformidade com o zoneamento;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371AC7">
        <w:rPr>
          <w:rFonts w:ascii="Times New Roman" w:hAnsi="Times New Roman" w:cs="Times New Roman"/>
          <w:sz w:val="24"/>
          <w:szCs w:val="24"/>
        </w:rPr>
        <w:t>localizadas</w:t>
      </w:r>
      <w:proofErr w:type="gramEnd"/>
      <w:r w:rsidRPr="00371AC7">
        <w:rPr>
          <w:rFonts w:ascii="Times New Roman" w:hAnsi="Times New Roman" w:cs="Times New Roman"/>
          <w:sz w:val="24"/>
          <w:szCs w:val="24"/>
        </w:rPr>
        <w:t xml:space="preserve"> em áreas públicas, faixas de domínio de rodovias, ferrovias, linhas de transmissão de alta tensão, gasodutos e demais áreas </w:t>
      </w:r>
      <w:r w:rsidR="00CE0F9D">
        <w:rPr>
          <w:rFonts w:ascii="Times New Roman" w:hAnsi="Times New Roman" w:cs="Times New Roman"/>
          <w:sz w:val="24"/>
          <w:szCs w:val="24"/>
        </w:rPr>
        <w:t>não edificantes</w:t>
      </w:r>
      <w:r w:rsidRPr="00371AC7">
        <w:rPr>
          <w:rFonts w:ascii="Times New Roman" w:hAnsi="Times New Roman" w:cs="Times New Roman"/>
          <w:sz w:val="24"/>
          <w:szCs w:val="24"/>
        </w:rPr>
        <w:t>;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III - localizadas em Áreas de Preservação Permanente - </w:t>
      </w:r>
      <w:proofErr w:type="spellStart"/>
      <w:r w:rsidRPr="00371AC7">
        <w:rPr>
          <w:rFonts w:ascii="Times New Roman" w:hAnsi="Times New Roman" w:cs="Times New Roman"/>
          <w:sz w:val="24"/>
          <w:szCs w:val="24"/>
        </w:rPr>
        <w:t>APPs</w:t>
      </w:r>
      <w:proofErr w:type="spellEnd"/>
      <w:r w:rsidRPr="00371AC7">
        <w:rPr>
          <w:rFonts w:ascii="Times New Roman" w:hAnsi="Times New Roman" w:cs="Times New Roman"/>
          <w:sz w:val="24"/>
          <w:szCs w:val="24"/>
        </w:rPr>
        <w:t>;</w:t>
      </w:r>
    </w:p>
    <w:p w:rsid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371AC7">
        <w:rPr>
          <w:rFonts w:ascii="Times New Roman" w:hAnsi="Times New Roman" w:cs="Times New Roman"/>
          <w:sz w:val="24"/>
          <w:szCs w:val="24"/>
        </w:rPr>
        <w:t>localizadas</w:t>
      </w:r>
      <w:proofErr w:type="gramEnd"/>
      <w:r w:rsidRPr="00371AC7">
        <w:rPr>
          <w:rFonts w:ascii="Times New Roman" w:hAnsi="Times New Roman" w:cs="Times New Roman"/>
          <w:sz w:val="24"/>
          <w:szCs w:val="24"/>
        </w:rPr>
        <w:t xml:space="preserve"> em áreas resultantes de parcelamentos de solo implantados ilegalmente, cujo o uso foi alterado, ficando em desconformidade com projeto já aprovado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tenham construídos escadas, elevadores e banheiros sobre </w:t>
      </w:r>
      <w:r w:rsidR="00D710D8">
        <w:rPr>
          <w:rFonts w:ascii="Times New Roman" w:hAnsi="Times New Roman" w:cs="Times New Roman"/>
          <w:sz w:val="24"/>
          <w:szCs w:val="24"/>
        </w:rPr>
        <w:t>os passeis públicos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A regularização administrativa poderá ser requerida </w:t>
      </w:r>
      <w:r w:rsidR="00F6062C">
        <w:rPr>
          <w:rFonts w:ascii="Times New Roman" w:hAnsi="Times New Roman" w:cs="Times New Roman"/>
          <w:sz w:val="24"/>
          <w:szCs w:val="24"/>
        </w:rPr>
        <w:t>em um</w:t>
      </w:r>
      <w:r w:rsidRPr="00371AC7">
        <w:rPr>
          <w:rFonts w:ascii="Times New Roman" w:hAnsi="Times New Roman" w:cs="Times New Roman"/>
          <w:sz w:val="24"/>
          <w:szCs w:val="24"/>
        </w:rPr>
        <w:t xml:space="preserve"> prazo máximo </w:t>
      </w:r>
      <w:r w:rsidR="00F6062C">
        <w:rPr>
          <w:rFonts w:ascii="Times New Roman" w:hAnsi="Times New Roman" w:cs="Times New Roman"/>
          <w:sz w:val="24"/>
          <w:szCs w:val="24"/>
        </w:rPr>
        <w:t>de até 120 dias, a contar da data da promulgação da presente Lei</w:t>
      </w:r>
      <w:r w:rsidR="00D710D8">
        <w:rPr>
          <w:rFonts w:ascii="Times New Roman" w:hAnsi="Times New Roman" w:cs="Times New Roman"/>
          <w:sz w:val="24"/>
          <w:szCs w:val="24"/>
        </w:rPr>
        <w:t>.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371AC7">
        <w:rPr>
          <w:rFonts w:ascii="Times New Roman" w:hAnsi="Times New Roman" w:cs="Times New Roman"/>
          <w:sz w:val="24"/>
          <w:szCs w:val="24"/>
        </w:rPr>
        <w:t>. Esgotado esse prazo, não mais caberá a regularização com base nesta Lei.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371AC7">
        <w:rPr>
          <w:rFonts w:ascii="Times New Roman" w:hAnsi="Times New Roman" w:cs="Times New Roman"/>
          <w:sz w:val="24"/>
          <w:szCs w:val="24"/>
        </w:rPr>
        <w:t>A regularização dar-se-á mediante a apresentação dos seguintes documentos: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371AC7">
        <w:rPr>
          <w:rFonts w:ascii="Times New Roman" w:hAnsi="Times New Roman" w:cs="Times New Roman"/>
          <w:sz w:val="24"/>
          <w:szCs w:val="24"/>
        </w:rPr>
        <w:t>formulário</w:t>
      </w:r>
      <w:proofErr w:type="gramEnd"/>
      <w:r w:rsidRPr="00371AC7">
        <w:rPr>
          <w:rFonts w:ascii="Times New Roman" w:hAnsi="Times New Roman" w:cs="Times New Roman"/>
          <w:sz w:val="24"/>
          <w:szCs w:val="24"/>
        </w:rPr>
        <w:t xml:space="preserve"> padrão fornecido pela </w:t>
      </w:r>
      <w:r w:rsidR="00D80E5F">
        <w:rPr>
          <w:rFonts w:ascii="Times New Roman" w:hAnsi="Times New Roman" w:cs="Times New Roman"/>
          <w:sz w:val="24"/>
          <w:szCs w:val="24"/>
        </w:rPr>
        <w:t>Secretaria de Planejamento (</w:t>
      </w:r>
      <w:r w:rsidRPr="00371AC7">
        <w:rPr>
          <w:rFonts w:ascii="Times New Roman" w:hAnsi="Times New Roman" w:cs="Times New Roman"/>
          <w:sz w:val="24"/>
          <w:szCs w:val="24"/>
        </w:rPr>
        <w:t>SEPLAN</w:t>
      </w:r>
      <w:r w:rsidR="00D80E5F">
        <w:rPr>
          <w:rFonts w:ascii="Times New Roman" w:hAnsi="Times New Roman" w:cs="Times New Roman"/>
          <w:sz w:val="24"/>
          <w:szCs w:val="24"/>
        </w:rPr>
        <w:t>)</w:t>
      </w:r>
      <w:r w:rsidRPr="00371AC7">
        <w:rPr>
          <w:rFonts w:ascii="Times New Roman" w:hAnsi="Times New Roman" w:cs="Times New Roman"/>
          <w:sz w:val="24"/>
          <w:szCs w:val="24"/>
        </w:rPr>
        <w:t>;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371AC7">
        <w:rPr>
          <w:rFonts w:ascii="Times New Roman" w:hAnsi="Times New Roman" w:cs="Times New Roman"/>
          <w:sz w:val="24"/>
          <w:szCs w:val="24"/>
        </w:rPr>
        <w:t>comprovante</w:t>
      </w:r>
      <w:proofErr w:type="gramEnd"/>
      <w:r w:rsidRPr="00371AC7">
        <w:rPr>
          <w:rFonts w:ascii="Times New Roman" w:hAnsi="Times New Roman" w:cs="Times New Roman"/>
          <w:sz w:val="24"/>
          <w:szCs w:val="24"/>
        </w:rPr>
        <w:t xml:space="preserve"> de pagamento de taxas de serviços de topografia, se necessário;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III - comprovante de inscrição municipal do profissional responsável;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lastRenderedPageBreak/>
        <w:t xml:space="preserve">IV - </w:t>
      </w:r>
      <w:proofErr w:type="gramStart"/>
      <w:r w:rsidRPr="00371AC7">
        <w:rPr>
          <w:rFonts w:ascii="Times New Roman" w:hAnsi="Times New Roman" w:cs="Times New Roman"/>
          <w:sz w:val="24"/>
          <w:szCs w:val="24"/>
        </w:rPr>
        <w:t>certidão</w:t>
      </w:r>
      <w:proofErr w:type="gramEnd"/>
      <w:r w:rsidRPr="00371AC7">
        <w:rPr>
          <w:rFonts w:ascii="Times New Roman" w:hAnsi="Times New Roman" w:cs="Times New Roman"/>
          <w:sz w:val="24"/>
          <w:szCs w:val="24"/>
        </w:rPr>
        <w:t xml:space="preserve"> de matrícula do imóvel emitida pelo Registro de Imóveis a menos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AC7">
        <w:rPr>
          <w:rFonts w:ascii="Times New Roman" w:hAnsi="Times New Roman" w:cs="Times New Roman"/>
          <w:sz w:val="24"/>
          <w:szCs w:val="24"/>
        </w:rPr>
        <w:t>90 dias da data do requerimento. Se o registro ou a averbação for omissa, imprecisa ou não exprimir a verdade, a matrícula deverá ser retificada antes do início do processo. No caso de possuidor, deverá apresentar, além da matrícula, autorização com firma reconhecida, conforme modelo padrão, fornecido pela SEPLAN (anexo II);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V - Anotação de Responsabilidade Técnica (ART) ou Registro de Responsabilidade Técnica (RRT) da área a ser regularizada devidamente preenchidas, com todas as atividades técnicas exercidas, assinadas e com comprovante de pagamento da taxa do Conselho Regional de Engenharia e Agronomia (CREA) ou Conselho de Arquitetura e Urbanismo (CAU) anexado;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371AC7">
        <w:rPr>
          <w:rFonts w:ascii="Times New Roman" w:hAnsi="Times New Roman" w:cs="Times New Roman"/>
          <w:sz w:val="24"/>
          <w:szCs w:val="24"/>
        </w:rPr>
        <w:t>três vias</w:t>
      </w:r>
      <w:proofErr w:type="gramEnd"/>
      <w:r w:rsidRPr="00371AC7">
        <w:rPr>
          <w:rFonts w:ascii="Times New Roman" w:hAnsi="Times New Roman" w:cs="Times New Roman"/>
          <w:sz w:val="24"/>
          <w:szCs w:val="24"/>
        </w:rPr>
        <w:t xml:space="preserve"> do laudo técnico da área a ser regularizada (anexo I - verso);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VII - declaração do proprietário, sob as penas da lei, da existência de sistema de tratamento de esgotos cloacais, em conformidade com as Normas Técnicas;</w:t>
      </w:r>
    </w:p>
    <w:p w:rsidR="00371AC7" w:rsidRPr="00371AC7" w:rsidRDefault="009628DE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 </w:t>
      </w:r>
      <w:r w:rsidR="00371AC7" w:rsidRPr="00371AC7">
        <w:rPr>
          <w:rFonts w:ascii="Times New Roman" w:hAnsi="Times New Roman" w:cs="Times New Roman"/>
          <w:sz w:val="24"/>
          <w:szCs w:val="24"/>
        </w:rPr>
        <w:t>- três vias da planta de situação e localização;</w:t>
      </w:r>
    </w:p>
    <w:p w:rsidR="00371AC7" w:rsidRPr="00371AC7" w:rsidRDefault="009628DE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71AC7" w:rsidRPr="00371AC7">
        <w:rPr>
          <w:rFonts w:ascii="Times New Roman" w:hAnsi="Times New Roman" w:cs="Times New Roman"/>
          <w:sz w:val="24"/>
          <w:szCs w:val="24"/>
        </w:rPr>
        <w:t xml:space="preserve">X - </w:t>
      </w:r>
      <w:proofErr w:type="gramStart"/>
      <w:r w:rsidR="00371AC7" w:rsidRPr="00371AC7">
        <w:rPr>
          <w:rFonts w:ascii="Times New Roman" w:hAnsi="Times New Roman" w:cs="Times New Roman"/>
          <w:sz w:val="24"/>
          <w:szCs w:val="24"/>
        </w:rPr>
        <w:t>três vias</w:t>
      </w:r>
      <w:proofErr w:type="gramEnd"/>
      <w:r w:rsidR="00371AC7" w:rsidRPr="00371AC7">
        <w:rPr>
          <w:rFonts w:ascii="Times New Roman" w:hAnsi="Times New Roman" w:cs="Times New Roman"/>
          <w:sz w:val="24"/>
          <w:szCs w:val="24"/>
        </w:rPr>
        <w:t xml:space="preserve"> da planta baixa de todos os pavimentos, quando se tratar de edificações multifamiliares, ou qualquer outro tipo com mais de 01 (uma) unidade;</w:t>
      </w:r>
    </w:p>
    <w:p w:rsidR="009628DE" w:rsidRDefault="009628DE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– </w:t>
      </w:r>
      <w:proofErr w:type="gramStart"/>
      <w:r>
        <w:rPr>
          <w:rFonts w:ascii="Times New Roman" w:hAnsi="Times New Roman" w:cs="Times New Roman"/>
          <w:sz w:val="24"/>
          <w:szCs w:val="24"/>
        </w:rPr>
        <w:t>três vias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corte longitudinal e transversal;</w:t>
      </w:r>
    </w:p>
    <w:p w:rsidR="009628DE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X</w:t>
      </w:r>
      <w:r w:rsidR="009628DE">
        <w:rPr>
          <w:rFonts w:ascii="Times New Roman" w:hAnsi="Times New Roman" w:cs="Times New Roman"/>
          <w:sz w:val="24"/>
          <w:szCs w:val="24"/>
        </w:rPr>
        <w:t>I – três vias de pelo menos uma das fachadas;</w:t>
      </w:r>
    </w:p>
    <w:p w:rsidR="00C21F30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 </w:t>
      </w:r>
      <w:r w:rsidR="009628DE">
        <w:rPr>
          <w:rFonts w:ascii="Times New Roman" w:hAnsi="Times New Roman" w:cs="Times New Roman"/>
          <w:sz w:val="24"/>
          <w:szCs w:val="24"/>
        </w:rPr>
        <w:t xml:space="preserve">XII </w:t>
      </w:r>
      <w:r w:rsidR="00C21F30">
        <w:rPr>
          <w:rFonts w:ascii="Times New Roman" w:hAnsi="Times New Roman" w:cs="Times New Roman"/>
          <w:sz w:val="24"/>
          <w:szCs w:val="24"/>
        </w:rPr>
        <w:t>–</w:t>
      </w:r>
      <w:r w:rsidRPr="00371AC7">
        <w:rPr>
          <w:rFonts w:ascii="Times New Roman" w:hAnsi="Times New Roman" w:cs="Times New Roman"/>
          <w:sz w:val="24"/>
          <w:szCs w:val="24"/>
        </w:rPr>
        <w:t xml:space="preserve"> </w:t>
      </w:r>
      <w:r w:rsidR="00C21F30">
        <w:rPr>
          <w:rFonts w:ascii="Times New Roman" w:hAnsi="Times New Roman" w:cs="Times New Roman"/>
          <w:sz w:val="24"/>
          <w:szCs w:val="24"/>
        </w:rPr>
        <w:t xml:space="preserve">todos os </w:t>
      </w:r>
      <w:r w:rsidRPr="00371AC7">
        <w:rPr>
          <w:rFonts w:ascii="Times New Roman" w:hAnsi="Times New Roman" w:cs="Times New Roman"/>
          <w:sz w:val="24"/>
          <w:szCs w:val="24"/>
        </w:rPr>
        <w:t>quadros de áreas, conforme NBR 127221</w:t>
      </w:r>
      <w:r w:rsidR="00C21F30">
        <w:rPr>
          <w:rFonts w:ascii="Times New Roman" w:hAnsi="Times New Roman" w:cs="Times New Roman"/>
          <w:sz w:val="24"/>
          <w:szCs w:val="24"/>
        </w:rPr>
        <w:t>;</w:t>
      </w:r>
    </w:p>
    <w:p w:rsidR="009628DE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XI</w:t>
      </w:r>
      <w:r w:rsidR="009628DE">
        <w:rPr>
          <w:rFonts w:ascii="Times New Roman" w:hAnsi="Times New Roman" w:cs="Times New Roman"/>
          <w:sz w:val="24"/>
          <w:szCs w:val="24"/>
        </w:rPr>
        <w:t>II – quadro indicativo, demonstrando com clareza, a área desconforme com o Plano Diretor e Código de Edificações;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 </w:t>
      </w:r>
      <w:r w:rsidR="009628DE">
        <w:rPr>
          <w:rFonts w:ascii="Times New Roman" w:hAnsi="Times New Roman" w:cs="Times New Roman"/>
          <w:sz w:val="24"/>
          <w:szCs w:val="24"/>
        </w:rPr>
        <w:t xml:space="preserve">XIV </w:t>
      </w:r>
      <w:r w:rsidRPr="00371AC7">
        <w:rPr>
          <w:rFonts w:ascii="Times New Roman" w:hAnsi="Times New Roman" w:cs="Times New Roman"/>
          <w:sz w:val="24"/>
          <w:szCs w:val="24"/>
        </w:rPr>
        <w:t>- para os casos de regularização sobre recuos obrigatórios: declaração, sob as penas da lei, assinada pelo proprietário do imóvel, de que se houver alargamento viário ou outra exigência legal, o proprietário deverá remover as edificações existentes sobre o recuo obrigatório às suas expensas, não cabendo ao Município quaisquer ônus ou responsabilidade;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X</w:t>
      </w:r>
      <w:r w:rsidR="009628DE">
        <w:rPr>
          <w:rFonts w:ascii="Times New Roman" w:hAnsi="Times New Roman" w:cs="Times New Roman"/>
          <w:sz w:val="24"/>
          <w:szCs w:val="24"/>
        </w:rPr>
        <w:t>V</w:t>
      </w:r>
      <w:r w:rsidRPr="00371AC7">
        <w:rPr>
          <w:rFonts w:ascii="Times New Roman" w:hAnsi="Times New Roman" w:cs="Times New Roman"/>
          <w:sz w:val="24"/>
          <w:szCs w:val="24"/>
        </w:rPr>
        <w:t xml:space="preserve"> - Alvará de Prevenção e Proteção Contra Incêndio (APPCI), expedido pelo Corpo de Bombeiros, quando couber;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X</w:t>
      </w:r>
      <w:r w:rsidR="009628DE">
        <w:rPr>
          <w:rFonts w:ascii="Times New Roman" w:hAnsi="Times New Roman" w:cs="Times New Roman"/>
          <w:sz w:val="24"/>
          <w:szCs w:val="24"/>
        </w:rPr>
        <w:t>VI</w:t>
      </w:r>
      <w:r w:rsidRPr="00371AC7">
        <w:rPr>
          <w:rFonts w:ascii="Times New Roman" w:hAnsi="Times New Roman" w:cs="Times New Roman"/>
          <w:sz w:val="24"/>
          <w:szCs w:val="24"/>
        </w:rPr>
        <w:t xml:space="preserve"> - Estudo de Impacto de Vizinhança EIV/RIV, quando couber;</w:t>
      </w:r>
    </w:p>
    <w:p w:rsid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XV</w:t>
      </w:r>
      <w:r w:rsidR="009628DE">
        <w:rPr>
          <w:rFonts w:ascii="Times New Roman" w:hAnsi="Times New Roman" w:cs="Times New Roman"/>
          <w:sz w:val="24"/>
          <w:szCs w:val="24"/>
        </w:rPr>
        <w:t>II</w:t>
      </w:r>
      <w:r w:rsidRPr="00371AC7">
        <w:rPr>
          <w:rFonts w:ascii="Times New Roman" w:hAnsi="Times New Roman" w:cs="Times New Roman"/>
          <w:sz w:val="24"/>
          <w:szCs w:val="24"/>
        </w:rPr>
        <w:t xml:space="preserve"> - As edificações que possuem esquadrias a uma distância inferior a 1,50 metros da divisa poderão ser regularizadas mediante apresentação da Planta Baixa, localizada dentro do lote, devidamente cotada, indicando </w:t>
      </w:r>
      <w:proofErr w:type="gramStart"/>
      <w:r w:rsidRPr="00371AC7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371AC7">
        <w:rPr>
          <w:rFonts w:ascii="Times New Roman" w:hAnsi="Times New Roman" w:cs="Times New Roman"/>
          <w:sz w:val="24"/>
          <w:szCs w:val="24"/>
        </w:rPr>
        <w:t xml:space="preserve">s) abertura(s) existente(s) e deverá conter a anuência específica </w:t>
      </w:r>
      <w:r w:rsidRPr="00371AC7">
        <w:rPr>
          <w:rFonts w:ascii="Times New Roman" w:hAnsi="Times New Roman" w:cs="Times New Roman"/>
          <w:sz w:val="24"/>
          <w:szCs w:val="24"/>
        </w:rPr>
        <w:lastRenderedPageBreak/>
        <w:t>do(s) vizinho(s),com a(s) assinatura(s), com firma reconhecida e comprovação de propriedade (matrícula atualizada), na confrontação onde infringir o afastamento acima mencionado.</w:t>
      </w:r>
    </w:p>
    <w:p w:rsidR="00F86F58" w:rsidRDefault="00F86F58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</w:t>
      </w:r>
      <w:r w:rsidR="009628DE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Para os projetos técnicos</w:t>
      </w:r>
      <w:r w:rsidR="000D2881">
        <w:rPr>
          <w:rFonts w:ascii="Times New Roman" w:hAnsi="Times New Roman" w:cs="Times New Roman"/>
          <w:sz w:val="24"/>
          <w:szCs w:val="24"/>
        </w:rPr>
        <w:t xml:space="preserve"> </w:t>
      </w:r>
      <w:r w:rsidR="00BD5F9A">
        <w:rPr>
          <w:rFonts w:ascii="Times New Roman" w:hAnsi="Times New Roman" w:cs="Times New Roman"/>
          <w:sz w:val="24"/>
          <w:szCs w:val="24"/>
        </w:rPr>
        <w:t>aprovados e não iniciados</w:t>
      </w:r>
      <w:r w:rsidR="000D2881">
        <w:rPr>
          <w:rFonts w:ascii="Times New Roman" w:hAnsi="Times New Roman" w:cs="Times New Roman"/>
          <w:sz w:val="24"/>
          <w:szCs w:val="24"/>
        </w:rPr>
        <w:t>, deverá ser apresentado pelo Requerente os demais documentos mencionados nos incisos anteriores, de forma atualizada, juntamente com cópia do projeto técnico aprovado com base em Lei anterior.</w:t>
      </w:r>
    </w:p>
    <w:p w:rsidR="009628DE" w:rsidRDefault="009628DE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XIX – Comprovantes dos seguintes recolhimentos:</w:t>
      </w:r>
    </w:p>
    <w:p w:rsidR="009628DE" w:rsidRDefault="009628DE" w:rsidP="009628DE">
      <w:pPr>
        <w:pStyle w:val="PargrafodaLista"/>
        <w:numPr>
          <w:ilvl w:val="0"/>
          <w:numId w:val="2"/>
        </w:numPr>
        <w:tabs>
          <w:tab w:val="left" w:pos="6915"/>
        </w:tabs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Taxa de alvará de construção;</w:t>
      </w:r>
    </w:p>
    <w:p w:rsidR="009628DE" w:rsidRPr="009628DE" w:rsidRDefault="009628DE" w:rsidP="009628DE">
      <w:pPr>
        <w:pStyle w:val="PargrafodaLista"/>
        <w:numPr>
          <w:ilvl w:val="0"/>
          <w:numId w:val="2"/>
        </w:numPr>
        <w:tabs>
          <w:tab w:val="left" w:pos="6915"/>
        </w:tabs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Taxa de Regularização, conforme art. 5º da presente Lei;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371AC7">
        <w:rPr>
          <w:rFonts w:ascii="Times New Roman" w:hAnsi="Times New Roman" w:cs="Times New Roman"/>
          <w:sz w:val="24"/>
          <w:szCs w:val="24"/>
        </w:rPr>
        <w:t xml:space="preserve">. Solicitada a regularização de </w:t>
      </w:r>
      <w:r w:rsidR="00341FDD" w:rsidRPr="00371AC7">
        <w:rPr>
          <w:rFonts w:ascii="Times New Roman" w:hAnsi="Times New Roman" w:cs="Times New Roman"/>
          <w:sz w:val="24"/>
          <w:szCs w:val="24"/>
        </w:rPr>
        <w:t>edificação</w:t>
      </w:r>
      <w:r w:rsidRPr="00371AC7">
        <w:rPr>
          <w:rFonts w:ascii="Times New Roman" w:hAnsi="Times New Roman" w:cs="Times New Roman"/>
          <w:sz w:val="24"/>
          <w:szCs w:val="24"/>
        </w:rPr>
        <w:t xml:space="preserve"> nos termos desta Lei, o pedido deverá ser protocolado, independentemente da documentação que o acompanha e, se for o caso, apresentada ao solicitante, por escrito, a relação da documentação faltante.</w:t>
      </w:r>
    </w:p>
    <w:p w:rsid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A regularização administrativa </w:t>
      </w:r>
      <w:r w:rsidR="00E8613D">
        <w:rPr>
          <w:rFonts w:ascii="Times New Roman" w:hAnsi="Times New Roman" w:cs="Times New Roman"/>
          <w:sz w:val="24"/>
          <w:szCs w:val="24"/>
        </w:rPr>
        <w:t xml:space="preserve">das obras já </w:t>
      </w:r>
      <w:r w:rsidR="00E8613D" w:rsidRPr="00371AC7">
        <w:rPr>
          <w:rFonts w:ascii="Times New Roman" w:hAnsi="Times New Roman" w:cs="Times New Roman"/>
          <w:sz w:val="24"/>
          <w:szCs w:val="24"/>
        </w:rPr>
        <w:t>existente</w:t>
      </w:r>
      <w:r w:rsidR="00E8613D">
        <w:rPr>
          <w:rFonts w:ascii="Times New Roman" w:hAnsi="Times New Roman" w:cs="Times New Roman"/>
          <w:sz w:val="24"/>
          <w:szCs w:val="24"/>
        </w:rPr>
        <w:t>s (</w:t>
      </w:r>
      <w:r w:rsidR="00E8613D" w:rsidRPr="00371AC7">
        <w:rPr>
          <w:rFonts w:ascii="Times New Roman" w:hAnsi="Times New Roman" w:cs="Times New Roman"/>
          <w:sz w:val="24"/>
          <w:szCs w:val="24"/>
        </w:rPr>
        <w:t>edificação cujas fundações, paredes e cobertura tenham sido concluídas até a data da promulgação desta Lei</w:t>
      </w:r>
      <w:r w:rsidR="00E8613D">
        <w:rPr>
          <w:rFonts w:ascii="Times New Roman" w:hAnsi="Times New Roman" w:cs="Times New Roman"/>
          <w:sz w:val="24"/>
          <w:szCs w:val="24"/>
        </w:rPr>
        <w:t>) serão</w:t>
      </w:r>
      <w:r w:rsidRPr="00371AC7">
        <w:rPr>
          <w:rFonts w:ascii="Times New Roman" w:hAnsi="Times New Roman" w:cs="Times New Roman"/>
          <w:sz w:val="24"/>
          <w:szCs w:val="24"/>
        </w:rPr>
        <w:t xml:space="preserve"> condicionada</w:t>
      </w:r>
      <w:r w:rsidR="00E8613D">
        <w:rPr>
          <w:rFonts w:ascii="Times New Roman" w:hAnsi="Times New Roman" w:cs="Times New Roman"/>
          <w:sz w:val="24"/>
          <w:szCs w:val="24"/>
        </w:rPr>
        <w:t>s</w:t>
      </w:r>
      <w:r w:rsidRPr="00371AC7">
        <w:rPr>
          <w:rFonts w:ascii="Times New Roman" w:hAnsi="Times New Roman" w:cs="Times New Roman"/>
          <w:sz w:val="24"/>
          <w:szCs w:val="24"/>
        </w:rPr>
        <w:t xml:space="preserve"> ao pagamento de uma taxa de regularização ao Município, pelo total de metros quadrados de área irregularmente construída, onde os valores serão resultantes da aplicação da seguinte f</w:t>
      </w:r>
      <w:r w:rsidR="00666C81">
        <w:rPr>
          <w:rFonts w:ascii="Times New Roman" w:hAnsi="Times New Roman" w:cs="Times New Roman"/>
          <w:sz w:val="24"/>
          <w:szCs w:val="24"/>
        </w:rPr>
        <w:t>orma</w:t>
      </w:r>
      <w:r w:rsidRPr="00371AC7">
        <w:rPr>
          <w:rFonts w:ascii="Times New Roman" w:hAnsi="Times New Roman" w:cs="Times New Roman"/>
          <w:sz w:val="24"/>
          <w:szCs w:val="24"/>
        </w:rPr>
        <w:t>:</w:t>
      </w:r>
    </w:p>
    <w:p w:rsidR="00666C81" w:rsidRPr="00666C81" w:rsidRDefault="00666C81" w:rsidP="00666C81">
      <w:pPr>
        <w:tabs>
          <w:tab w:val="left" w:pos="6915"/>
        </w:tabs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C81">
        <w:rPr>
          <w:rFonts w:ascii="Times New Roman" w:hAnsi="Times New Roman" w:cs="Times New Roman"/>
          <w:sz w:val="24"/>
          <w:szCs w:val="24"/>
        </w:rPr>
        <w:t>I - Taxa de Ocupação (TO): para cada metro quadrado (m²) ou fração de metro excedido - 0</w:t>
      </w:r>
      <w:r w:rsidR="009C499F">
        <w:rPr>
          <w:rFonts w:ascii="Times New Roman" w:hAnsi="Times New Roman" w:cs="Times New Roman"/>
          <w:sz w:val="24"/>
          <w:szCs w:val="24"/>
        </w:rPr>
        <w:t>2</w:t>
      </w:r>
      <w:r w:rsidRPr="00666C81">
        <w:rPr>
          <w:rFonts w:ascii="Times New Roman" w:hAnsi="Times New Roman" w:cs="Times New Roman"/>
          <w:sz w:val="24"/>
          <w:szCs w:val="24"/>
        </w:rPr>
        <w:t xml:space="preserve"> URM/m²;</w:t>
      </w:r>
    </w:p>
    <w:p w:rsidR="00666C81" w:rsidRPr="00666C81" w:rsidRDefault="00666C81" w:rsidP="00666C81">
      <w:pPr>
        <w:tabs>
          <w:tab w:val="left" w:pos="6915"/>
        </w:tabs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C81">
        <w:rPr>
          <w:rFonts w:ascii="Times New Roman" w:hAnsi="Times New Roman" w:cs="Times New Roman"/>
          <w:sz w:val="24"/>
          <w:szCs w:val="24"/>
        </w:rPr>
        <w:t>II - Coeficiente de Aproveitamento (CI): para cada metro quadrado (m²) ou fração de metro excedido - 0</w:t>
      </w:r>
      <w:r w:rsidR="009C499F">
        <w:rPr>
          <w:rFonts w:ascii="Times New Roman" w:hAnsi="Times New Roman" w:cs="Times New Roman"/>
          <w:sz w:val="24"/>
          <w:szCs w:val="24"/>
        </w:rPr>
        <w:t>2</w:t>
      </w:r>
      <w:r w:rsidRPr="00666C81">
        <w:rPr>
          <w:rFonts w:ascii="Times New Roman" w:hAnsi="Times New Roman" w:cs="Times New Roman"/>
          <w:sz w:val="24"/>
          <w:szCs w:val="24"/>
        </w:rPr>
        <w:t xml:space="preserve"> URM/m²;</w:t>
      </w:r>
    </w:p>
    <w:p w:rsidR="00666C81" w:rsidRPr="00666C81" w:rsidRDefault="00666C81" w:rsidP="00666C81">
      <w:pPr>
        <w:tabs>
          <w:tab w:val="left" w:pos="6915"/>
        </w:tabs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C81">
        <w:rPr>
          <w:rFonts w:ascii="Times New Roman" w:hAnsi="Times New Roman" w:cs="Times New Roman"/>
          <w:sz w:val="24"/>
          <w:szCs w:val="24"/>
        </w:rPr>
        <w:t>III - Afastamento Lateral e de Fundos: para cada metro quadrado (m²) ou fração de metro excedido - 0</w:t>
      </w:r>
      <w:r w:rsidR="009C499F">
        <w:rPr>
          <w:rFonts w:ascii="Times New Roman" w:hAnsi="Times New Roman" w:cs="Times New Roman"/>
          <w:sz w:val="24"/>
          <w:szCs w:val="24"/>
        </w:rPr>
        <w:t>2</w:t>
      </w:r>
      <w:r w:rsidRPr="00666C81">
        <w:rPr>
          <w:rFonts w:ascii="Times New Roman" w:hAnsi="Times New Roman" w:cs="Times New Roman"/>
          <w:sz w:val="24"/>
          <w:szCs w:val="24"/>
        </w:rPr>
        <w:t xml:space="preserve"> URM/m²;</w:t>
      </w:r>
    </w:p>
    <w:p w:rsidR="00666C81" w:rsidRPr="00666C81" w:rsidRDefault="00666C81" w:rsidP="00666C81">
      <w:pPr>
        <w:tabs>
          <w:tab w:val="left" w:pos="6915"/>
        </w:tabs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C81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666C81">
        <w:rPr>
          <w:rFonts w:ascii="Times New Roman" w:hAnsi="Times New Roman" w:cs="Times New Roman"/>
          <w:sz w:val="24"/>
          <w:szCs w:val="24"/>
        </w:rPr>
        <w:t>reformas</w:t>
      </w:r>
      <w:proofErr w:type="gramEnd"/>
      <w:r w:rsidRPr="00666C81">
        <w:rPr>
          <w:rFonts w:ascii="Times New Roman" w:hAnsi="Times New Roman" w:cs="Times New Roman"/>
          <w:sz w:val="24"/>
          <w:szCs w:val="24"/>
        </w:rPr>
        <w:t xml:space="preserve"> de edificações com alteração do projeto original, sem autorização dos órgãos competentes da Prefeitura, mantendo a finalidade: por unidade alterada - 10 URM;</w:t>
      </w:r>
    </w:p>
    <w:p w:rsidR="00666C81" w:rsidRPr="00666C81" w:rsidRDefault="00666C81" w:rsidP="00666C81">
      <w:pPr>
        <w:tabs>
          <w:tab w:val="left" w:pos="6915"/>
        </w:tabs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C81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666C81">
        <w:rPr>
          <w:rFonts w:ascii="Times New Roman" w:hAnsi="Times New Roman" w:cs="Times New Roman"/>
          <w:sz w:val="24"/>
          <w:szCs w:val="24"/>
        </w:rPr>
        <w:t>desvio</w:t>
      </w:r>
      <w:proofErr w:type="gramEnd"/>
      <w:r w:rsidRPr="00666C81">
        <w:rPr>
          <w:rFonts w:ascii="Times New Roman" w:hAnsi="Times New Roman" w:cs="Times New Roman"/>
          <w:sz w:val="24"/>
          <w:szCs w:val="24"/>
        </w:rPr>
        <w:t xml:space="preserve"> de finalidade em relação ao projeto original: por unidade alterada - 10 URM;</w:t>
      </w:r>
    </w:p>
    <w:p w:rsidR="00666C81" w:rsidRPr="00666C81" w:rsidRDefault="00666C81" w:rsidP="00666C81">
      <w:pPr>
        <w:tabs>
          <w:tab w:val="left" w:pos="6915"/>
        </w:tabs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C81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666C81">
        <w:rPr>
          <w:rFonts w:ascii="Times New Roman" w:hAnsi="Times New Roman" w:cs="Times New Roman"/>
          <w:sz w:val="24"/>
          <w:szCs w:val="24"/>
        </w:rPr>
        <w:t>vagas</w:t>
      </w:r>
      <w:proofErr w:type="gramEnd"/>
      <w:r w:rsidRPr="00666C81">
        <w:rPr>
          <w:rFonts w:ascii="Times New Roman" w:hAnsi="Times New Roman" w:cs="Times New Roman"/>
          <w:sz w:val="24"/>
          <w:szCs w:val="24"/>
        </w:rPr>
        <w:t xml:space="preserve"> de Estacionamento: por vaga faltante - </w:t>
      </w:r>
      <w:r w:rsidR="009C499F">
        <w:rPr>
          <w:rFonts w:ascii="Times New Roman" w:hAnsi="Times New Roman" w:cs="Times New Roman"/>
          <w:sz w:val="24"/>
          <w:szCs w:val="24"/>
        </w:rPr>
        <w:t>15</w:t>
      </w:r>
      <w:r w:rsidRPr="00666C81">
        <w:rPr>
          <w:rFonts w:ascii="Times New Roman" w:hAnsi="Times New Roman" w:cs="Times New Roman"/>
          <w:sz w:val="24"/>
          <w:szCs w:val="24"/>
        </w:rPr>
        <w:t xml:space="preserve"> URM;</w:t>
      </w:r>
    </w:p>
    <w:p w:rsidR="00666C81" w:rsidRDefault="00666C81" w:rsidP="00666C81">
      <w:pPr>
        <w:tabs>
          <w:tab w:val="left" w:pos="6915"/>
        </w:tabs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C81">
        <w:rPr>
          <w:rFonts w:ascii="Times New Roman" w:hAnsi="Times New Roman" w:cs="Times New Roman"/>
          <w:sz w:val="24"/>
          <w:szCs w:val="24"/>
        </w:rPr>
        <w:t xml:space="preserve">VII - recuo frontal: </w:t>
      </w:r>
    </w:p>
    <w:tbl>
      <w:tblPr>
        <w:tblW w:w="824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3761"/>
      </w:tblGrid>
      <w:tr w:rsidR="00666C81" w:rsidRPr="00666C81" w:rsidTr="00377504">
        <w:trPr>
          <w:tblCellSpacing w:w="0" w:type="dxa"/>
          <w:jc w:val="center"/>
        </w:trPr>
        <w:tc>
          <w:tcPr>
            <w:tcW w:w="2718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666C81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666C8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Metros Lineares Avançados</w:t>
            </w:r>
          </w:p>
        </w:tc>
        <w:tc>
          <w:tcPr>
            <w:tcW w:w="2282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666C81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666C8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Valor da Compensação</w:t>
            </w:r>
          </w:p>
        </w:tc>
      </w:tr>
      <w:tr w:rsidR="00666C81" w:rsidRPr="00666C81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666C81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proofErr w:type="gramStart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de</w:t>
            </w:r>
            <w:proofErr w:type="gramEnd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0,01 m até 0,50m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9C499F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4</w:t>
            </w:r>
            <w:r w:rsidR="00666C81"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URM</w:t>
            </w:r>
          </w:p>
        </w:tc>
      </w:tr>
      <w:tr w:rsidR="00666C81" w:rsidRPr="00666C81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666C81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proofErr w:type="gramStart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de</w:t>
            </w:r>
            <w:proofErr w:type="gramEnd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0,51 m até 1,00m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9C499F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8</w:t>
            </w:r>
            <w:r w:rsidR="00666C81"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URM</w:t>
            </w:r>
          </w:p>
        </w:tc>
      </w:tr>
      <w:tr w:rsidR="00666C81" w:rsidRPr="00666C81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666C81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proofErr w:type="gramStart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de</w:t>
            </w:r>
            <w:proofErr w:type="gramEnd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1,01 m até 1,50m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9C499F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12</w:t>
            </w:r>
            <w:r w:rsidR="00666C81"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URM</w:t>
            </w:r>
          </w:p>
        </w:tc>
      </w:tr>
      <w:tr w:rsidR="00666C81" w:rsidRPr="00666C81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666C81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proofErr w:type="gramStart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de</w:t>
            </w:r>
            <w:proofErr w:type="gramEnd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1,51 m até 2,00m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9C499F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16</w:t>
            </w:r>
            <w:r w:rsidR="00666C81"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URM</w:t>
            </w:r>
          </w:p>
        </w:tc>
      </w:tr>
      <w:tr w:rsidR="00666C81" w:rsidRPr="00666C81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666C81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proofErr w:type="gramStart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de</w:t>
            </w:r>
            <w:proofErr w:type="gramEnd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2,01 m até 2,50m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9C499F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20</w:t>
            </w:r>
            <w:r w:rsidR="00666C81"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URM</w:t>
            </w:r>
          </w:p>
        </w:tc>
      </w:tr>
      <w:tr w:rsidR="00666C81" w:rsidRPr="00666C81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666C81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proofErr w:type="gramStart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de</w:t>
            </w:r>
            <w:proofErr w:type="gramEnd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2,51 m até 3,00m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9C499F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24</w:t>
            </w:r>
            <w:r w:rsidR="00666C81"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URM</w:t>
            </w:r>
          </w:p>
        </w:tc>
      </w:tr>
      <w:tr w:rsidR="00666C81" w:rsidRPr="00666C81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666C81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proofErr w:type="gramStart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de</w:t>
            </w:r>
            <w:proofErr w:type="gramEnd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3,01 m até 3,50m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9C499F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28</w:t>
            </w:r>
            <w:r w:rsidR="00666C81"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URM</w:t>
            </w:r>
          </w:p>
        </w:tc>
      </w:tr>
      <w:tr w:rsidR="00666C81" w:rsidRPr="00666C81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666C81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proofErr w:type="gramStart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de</w:t>
            </w:r>
            <w:proofErr w:type="gramEnd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3,51 m até 4,00m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9C499F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32</w:t>
            </w:r>
            <w:r w:rsidR="00666C81"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URM</w:t>
            </w:r>
          </w:p>
        </w:tc>
      </w:tr>
      <w:tr w:rsidR="00666C81" w:rsidRPr="00666C81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666C81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proofErr w:type="gramStart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de</w:t>
            </w:r>
            <w:proofErr w:type="gramEnd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4,01 m até 4,50m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9C499F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36</w:t>
            </w:r>
            <w:r w:rsidR="00666C81"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URM</w:t>
            </w:r>
          </w:p>
        </w:tc>
      </w:tr>
      <w:tr w:rsidR="00666C81" w:rsidRPr="00666C81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666C81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proofErr w:type="gramStart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de</w:t>
            </w:r>
            <w:proofErr w:type="gramEnd"/>
            <w:r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4,51 m até 5,00m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81" w:rsidRPr="00666C81" w:rsidRDefault="009C499F" w:rsidP="0066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40</w:t>
            </w:r>
            <w:r w:rsidR="00666C81" w:rsidRPr="00666C81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 xml:space="preserve"> URM</w:t>
            </w:r>
          </w:p>
        </w:tc>
      </w:tr>
    </w:tbl>
    <w:p w:rsidR="00BD5F9A" w:rsidRDefault="00BD5F9A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§1º. </w:t>
      </w:r>
      <w:r w:rsidRPr="00BD5F9A">
        <w:rPr>
          <w:rFonts w:ascii="Times New Roman" w:hAnsi="Times New Roman" w:cs="Times New Roman"/>
          <w:sz w:val="24"/>
          <w:szCs w:val="24"/>
        </w:rPr>
        <w:t>Nos casos de infrações em mais de um item especificado neste artigo, as compensações serão calculadas de forma cumulativa.</w:t>
      </w:r>
    </w:p>
    <w:p w:rsidR="0002008A" w:rsidRDefault="0002008A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008A">
        <w:rPr>
          <w:rFonts w:ascii="Times New Roman" w:hAnsi="Times New Roman" w:cs="Times New Roman"/>
          <w:b/>
          <w:bCs/>
          <w:sz w:val="24"/>
          <w:szCs w:val="24"/>
        </w:rPr>
        <w:t>§2º.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08A">
        <w:rPr>
          <w:rFonts w:ascii="Times New Roman" w:hAnsi="Times New Roman" w:cs="Times New Roman"/>
          <w:sz w:val="24"/>
          <w:szCs w:val="24"/>
        </w:rPr>
        <w:t>Os recursos provenientes das compensações instituídas pela presente Lei deverão ser aplicados em conta bancária específica e serão utilizados na melhoria da infraestrutura e na mobilidade urbanas.</w:t>
      </w:r>
    </w:p>
    <w:p w:rsidR="00E8613D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="00E861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613D" w:rsidRPr="00371AC7">
        <w:rPr>
          <w:rFonts w:ascii="Times New Roman" w:hAnsi="Times New Roman" w:cs="Times New Roman"/>
          <w:sz w:val="24"/>
          <w:szCs w:val="24"/>
        </w:rPr>
        <w:t xml:space="preserve">A regularização administrativa </w:t>
      </w:r>
      <w:r w:rsidR="00E8613D">
        <w:rPr>
          <w:rFonts w:ascii="Times New Roman" w:hAnsi="Times New Roman" w:cs="Times New Roman"/>
          <w:sz w:val="24"/>
          <w:szCs w:val="24"/>
        </w:rPr>
        <w:t>dos projetos técnicos aprovados e não iniciados serão</w:t>
      </w:r>
      <w:r w:rsidR="00E8613D" w:rsidRPr="00371AC7">
        <w:rPr>
          <w:rFonts w:ascii="Times New Roman" w:hAnsi="Times New Roman" w:cs="Times New Roman"/>
          <w:sz w:val="24"/>
          <w:szCs w:val="24"/>
        </w:rPr>
        <w:t xml:space="preserve"> condicionada</w:t>
      </w:r>
      <w:r w:rsidR="00E8613D">
        <w:rPr>
          <w:rFonts w:ascii="Times New Roman" w:hAnsi="Times New Roman" w:cs="Times New Roman"/>
          <w:sz w:val="24"/>
          <w:szCs w:val="24"/>
        </w:rPr>
        <w:t>s</w:t>
      </w:r>
      <w:r w:rsidR="00E8613D" w:rsidRPr="00371AC7">
        <w:rPr>
          <w:rFonts w:ascii="Times New Roman" w:hAnsi="Times New Roman" w:cs="Times New Roman"/>
          <w:sz w:val="24"/>
          <w:szCs w:val="24"/>
        </w:rPr>
        <w:t xml:space="preserve"> ao pagamento de uma taxa</w:t>
      </w:r>
      <w:r w:rsidR="00C10F3A">
        <w:rPr>
          <w:rFonts w:ascii="Times New Roman" w:hAnsi="Times New Roman" w:cs="Times New Roman"/>
          <w:sz w:val="24"/>
          <w:szCs w:val="24"/>
        </w:rPr>
        <w:t xml:space="preserve"> única</w:t>
      </w:r>
      <w:r w:rsidR="00E8613D" w:rsidRPr="00371AC7">
        <w:rPr>
          <w:rFonts w:ascii="Times New Roman" w:hAnsi="Times New Roman" w:cs="Times New Roman"/>
          <w:sz w:val="24"/>
          <w:szCs w:val="24"/>
        </w:rPr>
        <w:t xml:space="preserve"> de regularização ao Município, onde o valor da aplicação </w:t>
      </w:r>
      <w:r w:rsidR="00C10F3A">
        <w:rPr>
          <w:rFonts w:ascii="Times New Roman" w:hAnsi="Times New Roman" w:cs="Times New Roman"/>
          <w:sz w:val="24"/>
          <w:szCs w:val="24"/>
        </w:rPr>
        <w:t xml:space="preserve">será </w:t>
      </w:r>
      <w:r w:rsidR="002B11BF">
        <w:rPr>
          <w:rFonts w:ascii="Times New Roman" w:hAnsi="Times New Roman" w:cs="Times New Roman"/>
          <w:sz w:val="24"/>
          <w:szCs w:val="24"/>
        </w:rPr>
        <w:t xml:space="preserve">correspondente a 10 </w:t>
      </w:r>
      <w:proofErr w:type="spellStart"/>
      <w:r w:rsidR="002B11BF">
        <w:rPr>
          <w:rFonts w:ascii="Times New Roman" w:hAnsi="Times New Roman" w:cs="Times New Roman"/>
          <w:sz w:val="24"/>
          <w:szCs w:val="24"/>
        </w:rPr>
        <w:t>URM’s</w:t>
      </w:r>
      <w:proofErr w:type="spellEnd"/>
      <w:r w:rsidR="002B11BF">
        <w:rPr>
          <w:rFonts w:ascii="Times New Roman" w:hAnsi="Times New Roman" w:cs="Times New Roman"/>
          <w:sz w:val="24"/>
          <w:szCs w:val="24"/>
        </w:rPr>
        <w:t>.</w:t>
      </w:r>
    </w:p>
    <w:p w:rsidR="00BD5F9A" w:rsidRDefault="00A302D3" w:rsidP="00BD5F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="00BD5F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DB2" w:rsidRPr="001D1DB2">
        <w:rPr>
          <w:rFonts w:ascii="Times New Roman" w:hAnsi="Times New Roman" w:cs="Times New Roman"/>
          <w:sz w:val="24"/>
          <w:szCs w:val="24"/>
        </w:rPr>
        <w:t>A</w:t>
      </w:r>
      <w:r w:rsidR="001D1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5F9A" w:rsidRPr="00BD5F9A">
        <w:rPr>
          <w:rFonts w:ascii="Times New Roman" w:hAnsi="Times New Roman" w:cs="Times New Roman"/>
          <w:sz w:val="24"/>
          <w:szCs w:val="24"/>
        </w:rPr>
        <w:t xml:space="preserve">Unidade de Referência Municipal (URM), criada pela Lei </w:t>
      </w:r>
      <w:r w:rsidR="00BD5F9A">
        <w:rPr>
          <w:rFonts w:ascii="Times New Roman" w:hAnsi="Times New Roman" w:cs="Times New Roman"/>
          <w:sz w:val="24"/>
          <w:szCs w:val="24"/>
        </w:rPr>
        <w:t>Complementar n.º 004/2018</w:t>
      </w:r>
      <w:r w:rsidR="00BD5F9A" w:rsidRPr="00BD5F9A">
        <w:rPr>
          <w:rFonts w:ascii="Times New Roman" w:hAnsi="Times New Roman" w:cs="Times New Roman"/>
          <w:sz w:val="24"/>
          <w:szCs w:val="24"/>
        </w:rPr>
        <w:t>, será tomada, para os efeitos desta Lei, pelo seu valor atualizado até a data do efetivo pagamento do valor da compensação.</w:t>
      </w:r>
    </w:p>
    <w:p w:rsidR="0002008A" w:rsidRDefault="0002008A" w:rsidP="00BD5F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02008A">
        <w:rPr>
          <w:rFonts w:ascii="Times New Roman" w:hAnsi="Times New Roman" w:cs="Times New Roman"/>
          <w:sz w:val="24"/>
          <w:szCs w:val="24"/>
        </w:rPr>
        <w:t xml:space="preserve">O valor da compensação, apurado nos termos </w:t>
      </w:r>
      <w:r>
        <w:rPr>
          <w:rFonts w:ascii="Times New Roman" w:hAnsi="Times New Roman" w:cs="Times New Roman"/>
          <w:sz w:val="24"/>
          <w:szCs w:val="24"/>
        </w:rPr>
        <w:t>desta Lei</w:t>
      </w:r>
      <w:r w:rsidRPr="0002008A">
        <w:rPr>
          <w:rFonts w:ascii="Times New Roman" w:hAnsi="Times New Roman" w:cs="Times New Roman"/>
          <w:sz w:val="24"/>
          <w:szCs w:val="24"/>
        </w:rPr>
        <w:t>, será a multiplicação das unidades de URM - Unidade de Referência Municipal - fixados para aquela compensação, pelo valor em reais da URM vigente na data de sua apuração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E5F" w:rsidRPr="00104A92" w:rsidRDefault="00F21E60" w:rsidP="00DE288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5E7C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A7347F" w:rsidRPr="00B75E7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302D3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B75E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E7C">
        <w:rPr>
          <w:rFonts w:ascii="Times New Roman" w:hAnsi="Times New Roman" w:cs="Times New Roman"/>
          <w:sz w:val="24"/>
          <w:szCs w:val="24"/>
        </w:rPr>
        <w:t xml:space="preserve">Os </w:t>
      </w:r>
      <w:proofErr w:type="gramStart"/>
      <w:r w:rsidRPr="00B75E7C">
        <w:rPr>
          <w:rFonts w:ascii="Times New Roman" w:hAnsi="Times New Roman" w:cs="Times New Roman"/>
          <w:sz w:val="24"/>
          <w:szCs w:val="24"/>
        </w:rPr>
        <w:t>valores apurados referente</w:t>
      </w:r>
      <w:proofErr w:type="gramEnd"/>
      <w:r w:rsidRPr="00B75E7C">
        <w:rPr>
          <w:rFonts w:ascii="Times New Roman" w:hAnsi="Times New Roman" w:cs="Times New Roman"/>
          <w:sz w:val="24"/>
          <w:szCs w:val="24"/>
        </w:rPr>
        <w:t xml:space="preserve"> as compensações de que trata esta Lei, poderão </w:t>
      </w:r>
      <w:r w:rsidR="00D80E5F" w:rsidRPr="00B75E7C">
        <w:rPr>
          <w:rFonts w:ascii="Times New Roman" w:hAnsi="Times New Roman" w:cs="Times New Roman"/>
          <w:sz w:val="24"/>
          <w:szCs w:val="24"/>
        </w:rPr>
        <w:t xml:space="preserve">ser pagos em parcela única, ou em </w:t>
      </w:r>
      <w:r w:rsidR="00B75E7C">
        <w:rPr>
          <w:rFonts w:ascii="Times New Roman" w:hAnsi="Times New Roman" w:cs="Times New Roman"/>
          <w:sz w:val="24"/>
          <w:szCs w:val="24"/>
        </w:rPr>
        <w:t>1</w:t>
      </w:r>
      <w:r w:rsidR="00945245">
        <w:rPr>
          <w:rFonts w:ascii="Times New Roman" w:hAnsi="Times New Roman" w:cs="Times New Roman"/>
          <w:sz w:val="24"/>
          <w:szCs w:val="24"/>
        </w:rPr>
        <w:t>0</w:t>
      </w:r>
      <w:r w:rsidR="00D80E5F" w:rsidRPr="00B75E7C">
        <w:rPr>
          <w:rFonts w:ascii="Times New Roman" w:hAnsi="Times New Roman" w:cs="Times New Roman"/>
          <w:sz w:val="24"/>
          <w:szCs w:val="24"/>
        </w:rPr>
        <w:t xml:space="preserve"> (</w:t>
      </w:r>
      <w:r w:rsidR="00B75E7C">
        <w:rPr>
          <w:rFonts w:ascii="Times New Roman" w:hAnsi="Times New Roman" w:cs="Times New Roman"/>
          <w:sz w:val="24"/>
          <w:szCs w:val="24"/>
        </w:rPr>
        <w:t>d</w:t>
      </w:r>
      <w:r w:rsidR="00945245">
        <w:rPr>
          <w:rFonts w:ascii="Times New Roman" w:hAnsi="Times New Roman" w:cs="Times New Roman"/>
          <w:sz w:val="24"/>
          <w:szCs w:val="24"/>
        </w:rPr>
        <w:t>ez</w:t>
      </w:r>
      <w:r w:rsidR="00D80E5F" w:rsidRPr="00B75E7C">
        <w:rPr>
          <w:rFonts w:ascii="Times New Roman" w:hAnsi="Times New Roman" w:cs="Times New Roman"/>
          <w:sz w:val="24"/>
          <w:szCs w:val="24"/>
        </w:rPr>
        <w:t>) parcelas mensais e sucessivas, corrigidas pela variação mensal do Índice Geral de Preços-Mercado (IGP-M) ou por qualquer índice que lhe sucede</w:t>
      </w:r>
      <w:r w:rsidR="00104A92">
        <w:rPr>
          <w:rFonts w:ascii="Times New Roman" w:hAnsi="Times New Roman" w:cs="Times New Roman"/>
          <w:sz w:val="24"/>
          <w:szCs w:val="24"/>
        </w:rPr>
        <w:t xml:space="preserve">r, </w:t>
      </w:r>
      <w:r w:rsidR="00104A92" w:rsidRPr="00104A92">
        <w:rPr>
          <w:rFonts w:ascii="Times New Roman" w:hAnsi="Times New Roman" w:cs="Times New Roman"/>
          <w:sz w:val="24"/>
          <w:szCs w:val="24"/>
        </w:rPr>
        <w:t>até o adimplemento da última parcela.</w:t>
      </w:r>
    </w:p>
    <w:p w:rsidR="00D80E5F" w:rsidRPr="00B75E7C" w:rsidRDefault="00D80E5F" w:rsidP="00B75E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5E7C">
        <w:rPr>
          <w:rFonts w:ascii="Times New Roman" w:hAnsi="Times New Roman" w:cs="Times New Roman"/>
          <w:sz w:val="24"/>
          <w:szCs w:val="24"/>
        </w:rPr>
        <w:t xml:space="preserve">Parágrafo único. O valor mínimo da parcela mensal deverá ser igual ou superior ao valor correspondente a 1 (uma) Unidade de Referência Municipal - </w:t>
      </w:r>
      <w:r w:rsidR="00B75E7C" w:rsidRPr="00B75E7C">
        <w:rPr>
          <w:rFonts w:ascii="Times New Roman" w:hAnsi="Times New Roman" w:cs="Times New Roman"/>
          <w:sz w:val="24"/>
          <w:szCs w:val="24"/>
        </w:rPr>
        <w:t>URM vigente na data de sua apuração</w:t>
      </w:r>
      <w:r w:rsidRPr="00B75E7C">
        <w:rPr>
          <w:rFonts w:ascii="Times New Roman" w:hAnsi="Times New Roman" w:cs="Times New Roman"/>
          <w:sz w:val="24"/>
          <w:szCs w:val="24"/>
        </w:rPr>
        <w:t>.</w:t>
      </w:r>
      <w:bookmarkStart w:id="1" w:name="a2"/>
      <w:bookmarkEnd w:id="1"/>
    </w:p>
    <w:p w:rsidR="00D80E5F" w:rsidRPr="00B75E7C" w:rsidRDefault="00B75E7C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B75E7C">
        <w:rPr>
          <w:rFonts w:ascii="Times New Roman" w:hAnsi="Times New Roman" w:cs="Times New Roman"/>
          <w:b/>
          <w:bCs/>
          <w:sz w:val="24"/>
          <w:szCs w:val="24"/>
        </w:rPr>
        <w:t>Art.9</w:t>
      </w:r>
      <w:r w:rsidR="00A302D3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B75E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E7C">
        <w:rPr>
          <w:rFonts w:ascii="Times New Roman" w:hAnsi="Times New Roman" w:cs="Times New Roman"/>
          <w:sz w:val="24"/>
          <w:szCs w:val="24"/>
        </w:rPr>
        <w:t>A concessão do parcelamento se dará após requerimento do devedor e compromisso de pagamento.</w:t>
      </w:r>
    </w:p>
    <w:p w:rsidR="00D80E5F" w:rsidRDefault="00B75E7C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5E7C">
        <w:rPr>
          <w:rFonts w:ascii="Times New Roman" w:hAnsi="Times New Roman" w:cs="Times New Roman"/>
          <w:b/>
          <w:bCs/>
          <w:sz w:val="24"/>
          <w:szCs w:val="24"/>
        </w:rPr>
        <w:t xml:space="preserve">Art.10 </w:t>
      </w:r>
      <w:r w:rsidRPr="00B75E7C">
        <w:rPr>
          <w:rFonts w:ascii="Times New Roman" w:hAnsi="Times New Roman" w:cs="Times New Roman"/>
          <w:sz w:val="24"/>
          <w:szCs w:val="24"/>
        </w:rPr>
        <w:t>O crédito não integralmente pago no vencimento sofrerá a incidência de juros de mora de 1% (um por cento) ao mês ou fração, e multa moratória de 2% (dois por cento), e ainda será monetariamente corrigido pela variação mensal do Índice Geral de Preços-Mercado (IGP-M) ou por qualquer índice que lhe suceder.</w:t>
      </w:r>
    </w:p>
    <w:p w:rsidR="00AA16F9" w:rsidRPr="00B75E7C" w:rsidRDefault="00AA16F9" w:rsidP="00AA16F9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E7C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B75E7C">
        <w:rPr>
          <w:rFonts w:ascii="Times New Roman" w:hAnsi="Times New Roman" w:cs="Times New Roman"/>
          <w:sz w:val="24"/>
          <w:szCs w:val="24"/>
        </w:rPr>
        <w:t>Ocorrendo atraso de três parcelas, consecutivas ou intercaladas, situação em que se dará o vencimento antecipado do saldo devido, ao qual tornarão a ser acrescidos os encargos de multas e juros, e o débito será inscrito em dívida ativa pelo seu montante, para os fins legais.</w:t>
      </w:r>
    </w:p>
    <w:p w:rsidR="00AA16F9" w:rsidRPr="00B75E7C" w:rsidRDefault="00AA16F9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A7347F" w:rsidRPr="00134BD3" w:rsidRDefault="00A7347F" w:rsidP="00A7347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BD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</w:t>
      </w:r>
      <w:r w:rsidR="00EA1369" w:rsidRPr="00134BD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134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4BD3">
        <w:rPr>
          <w:rFonts w:ascii="Times New Roman" w:hAnsi="Times New Roman" w:cs="Times New Roman"/>
          <w:sz w:val="24"/>
          <w:szCs w:val="24"/>
        </w:rPr>
        <w:t xml:space="preserve">Será concedido desconto no percentual de </w:t>
      </w:r>
      <w:r w:rsidR="00945245">
        <w:rPr>
          <w:rFonts w:ascii="Times New Roman" w:hAnsi="Times New Roman" w:cs="Times New Roman"/>
          <w:sz w:val="24"/>
          <w:szCs w:val="24"/>
        </w:rPr>
        <w:t>8</w:t>
      </w:r>
      <w:r w:rsidR="00C97EB2" w:rsidRPr="00134BD3">
        <w:rPr>
          <w:rFonts w:ascii="Times New Roman" w:hAnsi="Times New Roman" w:cs="Times New Roman"/>
          <w:sz w:val="24"/>
          <w:szCs w:val="24"/>
        </w:rPr>
        <w:t>0% (</w:t>
      </w:r>
      <w:r w:rsidR="00945245">
        <w:rPr>
          <w:rFonts w:ascii="Times New Roman" w:hAnsi="Times New Roman" w:cs="Times New Roman"/>
          <w:sz w:val="24"/>
          <w:szCs w:val="24"/>
        </w:rPr>
        <w:t>oitenta</w:t>
      </w:r>
      <w:r w:rsidR="00C97EB2" w:rsidRPr="00134BD3">
        <w:rPr>
          <w:rFonts w:ascii="Times New Roman" w:hAnsi="Times New Roman" w:cs="Times New Roman"/>
          <w:sz w:val="24"/>
          <w:szCs w:val="24"/>
        </w:rPr>
        <w:t xml:space="preserve"> por cento)</w:t>
      </w:r>
      <w:r w:rsidRPr="00134BD3">
        <w:rPr>
          <w:rFonts w:ascii="Times New Roman" w:hAnsi="Times New Roman" w:cs="Times New Roman"/>
          <w:sz w:val="24"/>
          <w:szCs w:val="24"/>
        </w:rPr>
        <w:t xml:space="preserve"> sobre o valor da Taxa de Regularização ao contribuinte que possuir edificações </w:t>
      </w:r>
      <w:r w:rsidR="00B061D4" w:rsidRPr="00134BD3">
        <w:rPr>
          <w:rFonts w:ascii="Times New Roman" w:hAnsi="Times New Roman" w:cs="Times New Roman"/>
          <w:sz w:val="24"/>
          <w:szCs w:val="24"/>
        </w:rPr>
        <w:t>localizada</w:t>
      </w:r>
      <w:r w:rsidR="007E78C2" w:rsidRPr="00134BD3">
        <w:rPr>
          <w:rFonts w:ascii="Times New Roman" w:hAnsi="Times New Roman" w:cs="Times New Roman"/>
          <w:sz w:val="24"/>
          <w:szCs w:val="24"/>
        </w:rPr>
        <w:t xml:space="preserve">s </w:t>
      </w:r>
      <w:r w:rsidRPr="00134BD3">
        <w:rPr>
          <w:rFonts w:ascii="Times New Roman" w:hAnsi="Times New Roman" w:cs="Times New Roman"/>
          <w:sz w:val="24"/>
          <w:szCs w:val="24"/>
        </w:rPr>
        <w:t>em Zona Especial de Interesse Social - ZEIS.</w:t>
      </w:r>
    </w:p>
    <w:p w:rsidR="007E78C2" w:rsidRDefault="007E78C2" w:rsidP="00A7347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BD3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EA1369" w:rsidRPr="00134B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34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4BD3">
        <w:rPr>
          <w:rFonts w:ascii="Times New Roman" w:hAnsi="Times New Roman" w:cs="Times New Roman"/>
          <w:sz w:val="24"/>
          <w:szCs w:val="24"/>
        </w:rPr>
        <w:t xml:space="preserve">Será concedido desconto no percentual de </w:t>
      </w:r>
      <w:r w:rsidR="00AA16F9" w:rsidRPr="00134BD3">
        <w:rPr>
          <w:rFonts w:ascii="Times New Roman" w:hAnsi="Times New Roman" w:cs="Times New Roman"/>
          <w:sz w:val="24"/>
          <w:szCs w:val="24"/>
        </w:rPr>
        <w:t>30% (trinta por cento)</w:t>
      </w:r>
      <w:r w:rsidRPr="00134BD3">
        <w:rPr>
          <w:rFonts w:ascii="Times New Roman" w:hAnsi="Times New Roman" w:cs="Times New Roman"/>
          <w:sz w:val="24"/>
          <w:szCs w:val="24"/>
        </w:rPr>
        <w:t xml:space="preserve"> sobre o valor da Taxa de Regularização ao contribuinte que possuir edificações </w:t>
      </w:r>
      <w:r w:rsidR="002357EA" w:rsidRPr="00134BD3">
        <w:rPr>
          <w:rFonts w:ascii="Times New Roman" w:hAnsi="Times New Roman" w:cs="Times New Roman"/>
          <w:sz w:val="24"/>
          <w:szCs w:val="24"/>
        </w:rPr>
        <w:t xml:space="preserve">de caráter residencial unifamiliar </w:t>
      </w:r>
      <w:r w:rsidRPr="00134BD3">
        <w:rPr>
          <w:rFonts w:ascii="Times New Roman" w:hAnsi="Times New Roman" w:cs="Times New Roman"/>
          <w:sz w:val="24"/>
          <w:szCs w:val="24"/>
        </w:rPr>
        <w:t xml:space="preserve">e com área total </w:t>
      </w:r>
      <w:r w:rsidR="002357EA" w:rsidRPr="00134BD3">
        <w:rPr>
          <w:rFonts w:ascii="Times New Roman" w:hAnsi="Times New Roman" w:cs="Times New Roman"/>
          <w:sz w:val="24"/>
          <w:szCs w:val="24"/>
        </w:rPr>
        <w:t xml:space="preserve">construída </w:t>
      </w:r>
      <w:r w:rsidRPr="00134BD3">
        <w:rPr>
          <w:rFonts w:ascii="Times New Roman" w:hAnsi="Times New Roman" w:cs="Times New Roman"/>
          <w:sz w:val="24"/>
          <w:szCs w:val="24"/>
        </w:rPr>
        <w:t>de até 80m².</w:t>
      </w:r>
    </w:p>
    <w:p w:rsidR="00AA16F9" w:rsidRPr="007E78C2" w:rsidRDefault="00AA16F9" w:rsidP="00A7347F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E7C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B75E7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descontos previstos nos artigos 11 e 12 da presente lei, não serão cumulativos.</w:t>
      </w:r>
    </w:p>
    <w:p w:rsidR="00371AC7" w:rsidRPr="00371AC7" w:rsidRDefault="00E8613D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7347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136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1AC7" w:rsidRPr="00371AC7">
        <w:rPr>
          <w:rFonts w:ascii="Times New Roman" w:hAnsi="Times New Roman" w:cs="Times New Roman"/>
          <w:sz w:val="24"/>
          <w:szCs w:val="24"/>
        </w:rPr>
        <w:t>Cumpridas às exigências será aprovada a regularização administrativa, e depois de efetuado o pagamento integral da taxa de regularização, bem como realizada a vistoria da edificação pelo Município, será expedida a Carta de Habit</w:t>
      </w:r>
      <w:r w:rsidR="00341FDD">
        <w:rPr>
          <w:rFonts w:ascii="Times New Roman" w:hAnsi="Times New Roman" w:cs="Times New Roman"/>
          <w:sz w:val="24"/>
          <w:szCs w:val="24"/>
        </w:rPr>
        <w:t>e-se</w:t>
      </w:r>
      <w:r w:rsidR="00371AC7" w:rsidRPr="00371AC7">
        <w:rPr>
          <w:rFonts w:ascii="Times New Roman" w:hAnsi="Times New Roman" w:cs="Times New Roman"/>
          <w:sz w:val="24"/>
          <w:szCs w:val="24"/>
        </w:rPr>
        <w:t>.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O Executivo Municipal poderá exigir obras de adequação para garantir as condições mínimas de segurança de uso, estabilidade, higiene e habitabilidade.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O Município terá </w:t>
      </w:r>
      <w:r w:rsidR="00341FDD">
        <w:rPr>
          <w:rFonts w:ascii="Times New Roman" w:hAnsi="Times New Roman" w:cs="Times New Roman"/>
          <w:sz w:val="24"/>
          <w:szCs w:val="24"/>
        </w:rPr>
        <w:t>4</w:t>
      </w:r>
      <w:r w:rsidRPr="00371AC7">
        <w:rPr>
          <w:rFonts w:ascii="Times New Roman" w:hAnsi="Times New Roman" w:cs="Times New Roman"/>
          <w:sz w:val="24"/>
          <w:szCs w:val="24"/>
        </w:rPr>
        <w:t>0 (</w:t>
      </w:r>
      <w:r w:rsidR="00341FDD">
        <w:rPr>
          <w:rFonts w:ascii="Times New Roman" w:hAnsi="Times New Roman" w:cs="Times New Roman"/>
          <w:sz w:val="24"/>
          <w:szCs w:val="24"/>
        </w:rPr>
        <w:t>quarenta</w:t>
      </w:r>
      <w:r w:rsidRPr="00371AC7">
        <w:rPr>
          <w:rFonts w:ascii="Times New Roman" w:hAnsi="Times New Roman" w:cs="Times New Roman"/>
          <w:sz w:val="24"/>
          <w:szCs w:val="24"/>
        </w:rPr>
        <w:t>) dias úteis para análise, aprovação e emissão de Carta de Habit</w:t>
      </w:r>
      <w:r w:rsidR="00341FDD">
        <w:rPr>
          <w:rFonts w:ascii="Times New Roman" w:hAnsi="Times New Roman" w:cs="Times New Roman"/>
          <w:sz w:val="24"/>
          <w:szCs w:val="24"/>
        </w:rPr>
        <w:t>e-se</w:t>
      </w:r>
      <w:r w:rsidRPr="00371AC7">
        <w:rPr>
          <w:rFonts w:ascii="Times New Roman" w:hAnsi="Times New Roman" w:cs="Times New Roman"/>
          <w:sz w:val="24"/>
          <w:szCs w:val="24"/>
        </w:rPr>
        <w:t>, contados a partir da entrega da totalidade da documentação a que se refere o Art. 4º e do comprovante de pagamento a que se refere o Art. 5º.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proofErr w:type="gramStart"/>
      <w:r w:rsidRPr="00371AC7">
        <w:rPr>
          <w:rFonts w:ascii="Times New Roman" w:hAnsi="Times New Roman" w:cs="Times New Roman"/>
          <w:b/>
          <w:bCs/>
          <w:sz w:val="24"/>
          <w:szCs w:val="24"/>
        </w:rPr>
        <w:t>3º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Caso ocorram</w:t>
      </w:r>
      <w:proofErr w:type="gramEnd"/>
      <w:r w:rsidRPr="00371AC7">
        <w:rPr>
          <w:rFonts w:ascii="Times New Roman" w:hAnsi="Times New Roman" w:cs="Times New Roman"/>
          <w:sz w:val="24"/>
          <w:szCs w:val="24"/>
        </w:rPr>
        <w:t xml:space="preserve"> alterações e adequações a serem realizadas, o prazo passará a contar da data de devolução da documentação ao Município.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§ 4º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Caso as alterações a serem realizadas não forem devolvidas ao Município no prazo de 30 (trinta) dias, o protocolo será arquivado, perdendo seus efeitos.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21E6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136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71AC7">
        <w:rPr>
          <w:rFonts w:ascii="Times New Roman" w:hAnsi="Times New Roman" w:cs="Times New Roman"/>
          <w:sz w:val="24"/>
          <w:szCs w:val="24"/>
        </w:rPr>
        <w:t xml:space="preserve"> Na regularização com base nesta Lei não haverá a incidência de multas ou penalidades, ressalvado o disposto nos </w:t>
      </w:r>
      <w:proofErr w:type="spellStart"/>
      <w:r w:rsidRPr="00371AC7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371AC7">
        <w:rPr>
          <w:rFonts w:ascii="Times New Roman" w:hAnsi="Times New Roman" w:cs="Times New Roman"/>
          <w:sz w:val="24"/>
          <w:szCs w:val="24"/>
        </w:rPr>
        <w:t>. 5º e 6º desta Lei.</w:t>
      </w:r>
    </w:p>
    <w:p w:rsidR="00371AC7" w:rsidRP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D5F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13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71AC7">
        <w:rPr>
          <w:rFonts w:ascii="Times New Roman" w:hAnsi="Times New Roman" w:cs="Times New Roman"/>
          <w:sz w:val="24"/>
          <w:szCs w:val="24"/>
        </w:rPr>
        <w:t xml:space="preserve"> O Poder Executivo regulamentará, no que couber, a presente Lei.</w:t>
      </w:r>
    </w:p>
    <w:p w:rsidR="00371AC7" w:rsidRDefault="00371AC7" w:rsidP="00CE0F9D">
      <w:pPr>
        <w:tabs>
          <w:tab w:val="left" w:pos="6915"/>
        </w:tabs>
        <w:spacing w:before="20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E861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13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71AC7">
        <w:rPr>
          <w:rFonts w:ascii="Times New Roman" w:hAnsi="Times New Roman" w:cs="Times New Roman"/>
          <w:sz w:val="24"/>
          <w:szCs w:val="24"/>
        </w:rPr>
        <w:t xml:space="preserve"> Esta Lei entrará em vigor </w:t>
      </w:r>
      <w:r>
        <w:rPr>
          <w:rFonts w:ascii="Times New Roman" w:hAnsi="Times New Roman" w:cs="Times New Roman"/>
          <w:sz w:val="24"/>
          <w:szCs w:val="24"/>
        </w:rPr>
        <w:t>na data de sua</w:t>
      </w:r>
      <w:r w:rsidRPr="00371AC7">
        <w:rPr>
          <w:rFonts w:ascii="Times New Roman" w:hAnsi="Times New Roman" w:cs="Times New Roman"/>
          <w:sz w:val="24"/>
          <w:szCs w:val="24"/>
        </w:rPr>
        <w:t xml:space="preserve"> publicação.</w:t>
      </w:r>
    </w:p>
    <w:p w:rsidR="00341FDD" w:rsidRDefault="00AF68B0" w:rsidP="00371AC7">
      <w:pPr>
        <w:pStyle w:val="Default"/>
        <w:spacing w:before="120" w:after="120"/>
        <w:ind w:firstLine="851"/>
        <w:jc w:val="both"/>
      </w:pPr>
      <w:r w:rsidRPr="00AF68B0">
        <w:t>Gabinete do Prefeito Municipal de Frederico Westphalen/RS, ao</w:t>
      </w:r>
      <w:r w:rsidR="008E134D">
        <w:t xml:space="preserve">s </w:t>
      </w:r>
      <w:r w:rsidR="00DD3F18">
        <w:t>cinco</w:t>
      </w:r>
      <w:r w:rsidR="008E134D">
        <w:t xml:space="preserve"> dias do mês de </w:t>
      </w:r>
      <w:r w:rsidR="00DD3F18">
        <w:t>dezembro</w:t>
      </w:r>
      <w:r w:rsidR="00544509">
        <w:t xml:space="preserve"> </w:t>
      </w:r>
      <w:r w:rsidRPr="00AF68B0">
        <w:t xml:space="preserve">de dois mil e </w:t>
      </w:r>
      <w:r w:rsidR="00544509">
        <w:t>dez</w:t>
      </w:r>
      <w:r w:rsidR="00E17836">
        <w:t>enove</w:t>
      </w:r>
      <w:r w:rsidRPr="00AF68B0">
        <w:t>.</w:t>
      </w:r>
    </w:p>
    <w:p w:rsidR="00AF68B0" w:rsidRPr="00512912" w:rsidRDefault="00AF68B0" w:rsidP="00AF68B0">
      <w:pPr>
        <w:tabs>
          <w:tab w:val="left" w:pos="3000"/>
          <w:tab w:val="center" w:pos="490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</w:p>
    <w:p w:rsidR="00AF68B0" w:rsidRPr="00512912" w:rsidRDefault="00AF68B0" w:rsidP="00AF68B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12912">
        <w:rPr>
          <w:rFonts w:ascii="Times New Roman" w:hAnsi="Times New Roman"/>
          <w:i/>
          <w:sz w:val="24"/>
          <w:szCs w:val="24"/>
        </w:rPr>
        <w:t>JOSÉ ALBERTO PANOSSO</w:t>
      </w:r>
    </w:p>
    <w:p w:rsidR="00AF68B0" w:rsidRDefault="00AF68B0" w:rsidP="00AF68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341FDD" w:rsidRDefault="00341FDD" w:rsidP="00AF68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3F18" w:rsidRDefault="00AF68B0" w:rsidP="00E17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  <w:r w:rsidR="00E17836">
        <w:rPr>
          <w:rFonts w:ascii="Times New Roman" w:hAnsi="Times New Roman"/>
          <w:sz w:val="24"/>
          <w:szCs w:val="24"/>
        </w:rPr>
        <w:tab/>
      </w:r>
      <w:r w:rsidR="00E17836">
        <w:rPr>
          <w:rFonts w:ascii="Times New Roman" w:hAnsi="Times New Roman"/>
          <w:sz w:val="24"/>
          <w:szCs w:val="24"/>
        </w:rPr>
        <w:tab/>
      </w:r>
      <w:r w:rsidR="00DD3F18">
        <w:rPr>
          <w:rFonts w:ascii="Times New Roman" w:hAnsi="Times New Roman"/>
          <w:sz w:val="24"/>
          <w:szCs w:val="24"/>
        </w:rPr>
        <w:tab/>
      </w:r>
      <w:r w:rsidR="00DD3F18">
        <w:rPr>
          <w:rFonts w:ascii="Times New Roman" w:hAnsi="Times New Roman"/>
          <w:sz w:val="24"/>
          <w:szCs w:val="24"/>
        </w:rPr>
        <w:tab/>
        <w:t>___________________________</w:t>
      </w:r>
    </w:p>
    <w:p w:rsidR="00AF68B0" w:rsidRPr="00CE0F9D" w:rsidRDefault="00341FDD" w:rsidP="00E17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LUCAS R. FELIN DE AGUIAR</w:t>
      </w:r>
      <w:r w:rsidR="00DD3F18">
        <w:rPr>
          <w:rFonts w:ascii="Times New Roman" w:hAnsi="Times New Roman"/>
          <w:i/>
          <w:sz w:val="24"/>
          <w:szCs w:val="24"/>
        </w:rPr>
        <w:tab/>
      </w:r>
      <w:r w:rsidR="00DD3F18">
        <w:rPr>
          <w:rFonts w:ascii="Times New Roman" w:hAnsi="Times New Roman"/>
          <w:i/>
          <w:sz w:val="24"/>
          <w:szCs w:val="24"/>
        </w:rPr>
        <w:tab/>
      </w:r>
      <w:r w:rsidR="00DD3F18">
        <w:rPr>
          <w:rFonts w:ascii="Times New Roman" w:hAnsi="Times New Roman"/>
          <w:i/>
          <w:sz w:val="24"/>
          <w:szCs w:val="24"/>
        </w:rPr>
        <w:tab/>
      </w:r>
      <w:r w:rsidR="00DD3F18">
        <w:rPr>
          <w:rFonts w:ascii="Times New Roman" w:hAnsi="Times New Roman"/>
          <w:i/>
          <w:sz w:val="24"/>
          <w:szCs w:val="24"/>
        </w:rPr>
        <w:tab/>
        <w:t>LUIZ PAULO GOMES FRANKEN</w:t>
      </w:r>
    </w:p>
    <w:p w:rsidR="00AF68B0" w:rsidRDefault="00341FDD" w:rsidP="00371A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Sec. Mun.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de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Coord. E Planejamento</w:t>
      </w:r>
      <w:r w:rsidR="00DD3F18">
        <w:rPr>
          <w:rFonts w:ascii="Times New Roman" w:hAnsi="Times New Roman"/>
          <w:b/>
          <w:i/>
          <w:sz w:val="24"/>
          <w:szCs w:val="24"/>
        </w:rPr>
        <w:tab/>
      </w:r>
      <w:r w:rsidR="00DD3F18">
        <w:rPr>
          <w:rFonts w:ascii="Times New Roman" w:hAnsi="Times New Roman"/>
          <w:b/>
          <w:i/>
          <w:sz w:val="24"/>
          <w:szCs w:val="24"/>
        </w:rPr>
        <w:tab/>
      </w:r>
      <w:r w:rsidR="00DD3F18">
        <w:rPr>
          <w:rFonts w:ascii="Times New Roman" w:hAnsi="Times New Roman"/>
          <w:b/>
          <w:i/>
          <w:sz w:val="24"/>
          <w:szCs w:val="24"/>
        </w:rPr>
        <w:tab/>
        <w:t xml:space="preserve">Sec. Mun. </w:t>
      </w:r>
      <w:proofErr w:type="gramStart"/>
      <w:r w:rsidR="00DD3F18">
        <w:rPr>
          <w:rFonts w:ascii="Times New Roman" w:hAnsi="Times New Roman"/>
          <w:b/>
          <w:i/>
          <w:sz w:val="24"/>
          <w:szCs w:val="24"/>
        </w:rPr>
        <w:t>da</w:t>
      </w:r>
      <w:proofErr w:type="gramEnd"/>
      <w:r w:rsidR="00DD3F18">
        <w:rPr>
          <w:rFonts w:ascii="Times New Roman" w:hAnsi="Times New Roman"/>
          <w:b/>
          <w:i/>
          <w:sz w:val="24"/>
          <w:szCs w:val="24"/>
        </w:rPr>
        <w:t xml:space="preserve"> Administração </w:t>
      </w:r>
    </w:p>
    <w:p w:rsidR="00F92963" w:rsidRPr="000C2A08" w:rsidRDefault="00544509" w:rsidP="000C2A08">
      <w:r>
        <w:br w:type="page"/>
      </w:r>
      <w:r w:rsidR="00F92963" w:rsidRPr="008E134D">
        <w:rPr>
          <w:rFonts w:ascii="Times New Roman" w:hAnsi="Times New Roman" w:cs="Times New Roman"/>
          <w:b/>
          <w:sz w:val="24"/>
          <w:szCs w:val="24"/>
        </w:rPr>
        <w:lastRenderedPageBreak/>
        <w:t>Ofício n</w:t>
      </w:r>
      <w:r w:rsidR="00F92963" w:rsidRPr="008E134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="00F92963" w:rsidRPr="008E13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062C">
        <w:rPr>
          <w:rFonts w:ascii="Times New Roman" w:hAnsi="Times New Roman" w:cs="Times New Roman"/>
          <w:b/>
          <w:sz w:val="24"/>
          <w:szCs w:val="24"/>
        </w:rPr>
        <w:t>11</w:t>
      </w:r>
      <w:r w:rsidR="00DD3F18">
        <w:rPr>
          <w:rFonts w:ascii="Times New Roman" w:hAnsi="Times New Roman" w:cs="Times New Roman"/>
          <w:b/>
          <w:sz w:val="24"/>
          <w:szCs w:val="24"/>
        </w:rPr>
        <w:t>90</w:t>
      </w:r>
      <w:r w:rsidR="00F92963" w:rsidRPr="008E134D">
        <w:rPr>
          <w:rFonts w:ascii="Times New Roman" w:hAnsi="Times New Roman" w:cs="Times New Roman"/>
          <w:b/>
          <w:sz w:val="24"/>
          <w:szCs w:val="24"/>
        </w:rPr>
        <w:t>/201</w:t>
      </w:r>
      <w:r w:rsidR="00371AC7">
        <w:rPr>
          <w:rFonts w:ascii="Times New Roman" w:hAnsi="Times New Roman" w:cs="Times New Roman"/>
          <w:b/>
          <w:sz w:val="24"/>
          <w:szCs w:val="24"/>
        </w:rPr>
        <w:t>9</w:t>
      </w:r>
      <w:r w:rsidR="008E134D" w:rsidRPr="008E134D">
        <w:rPr>
          <w:rFonts w:ascii="Times New Roman" w:hAnsi="Times New Roman" w:cs="Times New Roman"/>
          <w:b/>
          <w:sz w:val="24"/>
          <w:szCs w:val="24"/>
        </w:rPr>
        <w:t xml:space="preserve"> GAB</w:t>
      </w:r>
      <w:r w:rsidR="00F92963" w:rsidRPr="008E134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E134D" w:rsidRPr="008E134D">
        <w:rPr>
          <w:rFonts w:ascii="Times New Roman" w:hAnsi="Times New Roman" w:cs="Times New Roman"/>
          <w:sz w:val="24"/>
          <w:szCs w:val="24"/>
        </w:rPr>
        <w:t xml:space="preserve">   </w:t>
      </w:r>
      <w:r w:rsidR="00F92963" w:rsidRPr="008E134D">
        <w:rPr>
          <w:rFonts w:ascii="Times New Roman" w:hAnsi="Times New Roman" w:cs="Times New Roman"/>
          <w:sz w:val="24"/>
          <w:szCs w:val="24"/>
        </w:rPr>
        <w:t xml:space="preserve">  </w:t>
      </w:r>
      <w:r w:rsidR="00216844">
        <w:rPr>
          <w:rFonts w:ascii="Times New Roman" w:hAnsi="Times New Roman" w:cs="Times New Roman"/>
          <w:sz w:val="24"/>
          <w:szCs w:val="24"/>
        </w:rPr>
        <w:tab/>
      </w:r>
      <w:r w:rsidR="0085693A">
        <w:rPr>
          <w:rFonts w:ascii="Times New Roman" w:hAnsi="Times New Roman" w:cs="Times New Roman"/>
          <w:sz w:val="24"/>
          <w:szCs w:val="24"/>
        </w:rPr>
        <w:t xml:space="preserve">        </w:t>
      </w:r>
      <w:r w:rsidR="00F92963" w:rsidRPr="008E134D">
        <w:rPr>
          <w:rFonts w:ascii="Times New Roman" w:hAnsi="Times New Roman" w:cs="Times New Roman"/>
          <w:sz w:val="24"/>
          <w:szCs w:val="24"/>
        </w:rPr>
        <w:t xml:space="preserve">Frederico Westphalen/RS, </w:t>
      </w:r>
      <w:r w:rsidR="00DD3F18">
        <w:rPr>
          <w:rFonts w:ascii="Times New Roman" w:hAnsi="Times New Roman" w:cs="Times New Roman"/>
          <w:sz w:val="24"/>
          <w:szCs w:val="24"/>
        </w:rPr>
        <w:t>05</w:t>
      </w:r>
      <w:r w:rsidR="0085693A">
        <w:rPr>
          <w:rFonts w:ascii="Times New Roman" w:hAnsi="Times New Roman" w:cs="Times New Roman"/>
          <w:sz w:val="24"/>
          <w:szCs w:val="24"/>
        </w:rPr>
        <w:t xml:space="preserve"> </w:t>
      </w:r>
      <w:r w:rsidR="00F92963" w:rsidRPr="008E134D">
        <w:rPr>
          <w:rFonts w:ascii="Times New Roman" w:hAnsi="Times New Roman" w:cs="Times New Roman"/>
          <w:sz w:val="24"/>
          <w:szCs w:val="24"/>
        </w:rPr>
        <w:t xml:space="preserve">de </w:t>
      </w:r>
      <w:r w:rsidR="00DD3F18">
        <w:rPr>
          <w:rFonts w:ascii="Times New Roman" w:hAnsi="Times New Roman" w:cs="Times New Roman"/>
          <w:sz w:val="24"/>
          <w:szCs w:val="24"/>
        </w:rPr>
        <w:t>dezembro</w:t>
      </w:r>
      <w:r w:rsidR="00216844">
        <w:rPr>
          <w:rFonts w:ascii="Times New Roman" w:hAnsi="Times New Roman" w:cs="Times New Roman"/>
          <w:sz w:val="24"/>
          <w:szCs w:val="24"/>
        </w:rPr>
        <w:t xml:space="preserve"> </w:t>
      </w:r>
      <w:r w:rsidR="00F92963" w:rsidRPr="008E134D">
        <w:rPr>
          <w:rFonts w:ascii="Times New Roman" w:hAnsi="Times New Roman" w:cs="Times New Roman"/>
          <w:sz w:val="24"/>
          <w:szCs w:val="24"/>
        </w:rPr>
        <w:t>de 201</w:t>
      </w:r>
      <w:r w:rsidR="0085693A">
        <w:rPr>
          <w:rFonts w:ascii="Times New Roman" w:hAnsi="Times New Roman" w:cs="Times New Roman"/>
          <w:sz w:val="24"/>
          <w:szCs w:val="24"/>
        </w:rPr>
        <w:t>9</w:t>
      </w:r>
      <w:r w:rsidR="00F92963" w:rsidRPr="008E134D">
        <w:rPr>
          <w:rFonts w:ascii="Times New Roman" w:hAnsi="Times New Roman" w:cs="Times New Roman"/>
          <w:sz w:val="24"/>
          <w:szCs w:val="24"/>
        </w:rPr>
        <w:t>.</w:t>
      </w:r>
    </w:p>
    <w:p w:rsidR="00F92963" w:rsidRPr="008E134D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963" w:rsidRPr="008E134D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2963" w:rsidRPr="00216844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844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F92963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134D" w:rsidRP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2963" w:rsidRDefault="00F92963" w:rsidP="008E134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4D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:rsidR="002233BC" w:rsidRDefault="002233BC" w:rsidP="008E134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58C" w:rsidRDefault="002233BC" w:rsidP="00371A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oportunidade em que cumprimentamos Vossa Excelência, servimo-nos do presente para encaminharmos</w:t>
      </w:r>
      <w:r w:rsidR="00F646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fim de que seja submetido à apreciação e aprovação dessa colenda Câmara Municipal, o Projeto de Lei que segue</w:t>
      </w:r>
      <w:r w:rsidR="00C07D97">
        <w:rPr>
          <w:rFonts w:ascii="Times New Roman" w:hAnsi="Times New Roman" w:cs="Times New Roman"/>
          <w:sz w:val="24"/>
          <w:szCs w:val="24"/>
        </w:rPr>
        <w:t xml:space="preserve"> em anexo</w:t>
      </w:r>
      <w:r w:rsidR="00F6062C">
        <w:rPr>
          <w:rFonts w:ascii="Times New Roman" w:hAnsi="Times New Roman" w:cs="Times New Roman"/>
          <w:sz w:val="24"/>
          <w:szCs w:val="24"/>
        </w:rPr>
        <w:t>.</w:t>
      </w:r>
    </w:p>
    <w:p w:rsidR="00F6062C" w:rsidRPr="00F6062C" w:rsidRDefault="00F6062C" w:rsidP="00F606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062C">
        <w:rPr>
          <w:rFonts w:ascii="Times New Roman" w:hAnsi="Times New Roman" w:cs="Times New Roman"/>
          <w:sz w:val="24"/>
          <w:szCs w:val="24"/>
        </w:rPr>
        <w:t>Criado pela Secretaria de</w:t>
      </w:r>
      <w:r>
        <w:rPr>
          <w:rFonts w:ascii="Times New Roman" w:hAnsi="Times New Roman" w:cs="Times New Roman"/>
          <w:sz w:val="24"/>
          <w:szCs w:val="24"/>
        </w:rPr>
        <w:t xml:space="preserve"> Coordenação e </w:t>
      </w:r>
      <w:r w:rsidRPr="00F6062C">
        <w:rPr>
          <w:rFonts w:ascii="Times New Roman" w:hAnsi="Times New Roman" w:cs="Times New Roman"/>
          <w:sz w:val="24"/>
          <w:szCs w:val="24"/>
        </w:rPr>
        <w:t>Planejamento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062C">
        <w:rPr>
          <w:rFonts w:ascii="Times New Roman" w:hAnsi="Times New Roman" w:cs="Times New Roman"/>
          <w:sz w:val="24"/>
          <w:szCs w:val="24"/>
        </w:rPr>
        <w:t xml:space="preserve">o Programa objetiva dar oportunidade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6062C">
        <w:rPr>
          <w:rFonts w:ascii="Times New Roman" w:hAnsi="Times New Roman" w:cs="Times New Roman"/>
          <w:sz w:val="24"/>
          <w:szCs w:val="24"/>
        </w:rPr>
        <w:t>ara que as edificações em desacordo com as normas urbanísticas possam se regularizar de forma simplificada.</w:t>
      </w:r>
    </w:p>
    <w:p w:rsidR="00F6062C" w:rsidRPr="00F6062C" w:rsidRDefault="00F6062C" w:rsidP="00F606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062C">
        <w:rPr>
          <w:rFonts w:ascii="Times New Roman" w:hAnsi="Times New Roman" w:cs="Times New Roman"/>
          <w:sz w:val="24"/>
          <w:szCs w:val="24"/>
        </w:rPr>
        <w:t>A regularização de edificações</w:t>
      </w:r>
      <w:r w:rsidR="009B0DC7">
        <w:rPr>
          <w:rFonts w:ascii="Times New Roman" w:hAnsi="Times New Roman" w:cs="Times New Roman"/>
          <w:sz w:val="24"/>
          <w:szCs w:val="24"/>
        </w:rPr>
        <w:t>, vindo ao encontro da Lei Federal da Liberdade econômica e</w:t>
      </w:r>
      <w:r w:rsidRPr="00F6062C">
        <w:rPr>
          <w:rFonts w:ascii="Times New Roman" w:hAnsi="Times New Roman" w:cs="Times New Roman"/>
          <w:sz w:val="24"/>
          <w:szCs w:val="24"/>
        </w:rPr>
        <w:t xml:space="preserve"> </w:t>
      </w:r>
      <w:r w:rsidR="009B0DC7">
        <w:rPr>
          <w:rFonts w:ascii="Times New Roman" w:hAnsi="Times New Roman" w:cs="Times New Roman"/>
          <w:sz w:val="24"/>
          <w:szCs w:val="24"/>
        </w:rPr>
        <w:t xml:space="preserve">do Decreto Municipal nº 164/2019, </w:t>
      </w:r>
      <w:r w:rsidRPr="00F6062C">
        <w:rPr>
          <w:rFonts w:ascii="Times New Roman" w:hAnsi="Times New Roman" w:cs="Times New Roman"/>
          <w:sz w:val="24"/>
          <w:szCs w:val="24"/>
        </w:rPr>
        <w:t>pretende propiciar maior garantia de condições de segurança e estabilidade das mesmas, cumprindo em sua totalidade o processo administrativo legal e reduzindo os impactos gerados pela irregularidade através da cobrança de contra</w:t>
      </w:r>
      <w:r w:rsidR="009B0DC7">
        <w:rPr>
          <w:rFonts w:ascii="Times New Roman" w:hAnsi="Times New Roman" w:cs="Times New Roman"/>
          <w:sz w:val="24"/>
          <w:szCs w:val="24"/>
        </w:rPr>
        <w:t>partida financeira ao município, e também registrar o marco zero na regularização da construção civil.</w:t>
      </w:r>
    </w:p>
    <w:p w:rsidR="00F6062C" w:rsidRPr="00F6062C" w:rsidRDefault="00F6062C" w:rsidP="00F606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062C">
        <w:rPr>
          <w:rFonts w:ascii="Times New Roman" w:hAnsi="Times New Roman" w:cs="Times New Roman"/>
          <w:sz w:val="24"/>
          <w:szCs w:val="24"/>
        </w:rPr>
        <w:t xml:space="preserve">Esta contrapartida está de acordo com o porte de </w:t>
      </w:r>
      <w:r>
        <w:rPr>
          <w:rFonts w:ascii="Times New Roman" w:hAnsi="Times New Roman" w:cs="Times New Roman"/>
          <w:sz w:val="24"/>
          <w:szCs w:val="24"/>
        </w:rPr>
        <w:t>Frederico Westphalen</w:t>
      </w:r>
      <w:r w:rsidRPr="00F6062C">
        <w:rPr>
          <w:rFonts w:ascii="Times New Roman" w:hAnsi="Times New Roman" w:cs="Times New Roman"/>
          <w:sz w:val="24"/>
          <w:szCs w:val="24"/>
        </w:rPr>
        <w:t>, é proporcional ao tipo de empreendimento (residências, condomínios por unidades autônomas, industriais, comércio, serviços, equipamentos públicos, privados e de uso especial) e difere das taxas cobradas habitualmente para uma aprovação dentro das normas urbanísticas normais, a fim de diferenciar as situações e não representar um estímulo à desobediência da legislação atual.</w:t>
      </w:r>
    </w:p>
    <w:p w:rsidR="00F6062C" w:rsidRPr="00F6062C" w:rsidRDefault="00F6062C" w:rsidP="00F606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062C">
        <w:rPr>
          <w:rFonts w:ascii="Times New Roman" w:hAnsi="Times New Roman" w:cs="Times New Roman"/>
          <w:sz w:val="24"/>
          <w:szCs w:val="24"/>
        </w:rPr>
        <w:t xml:space="preserve">A formalização dos imóveis, beneficiará a população que deseja a compra e venda regular, bem se como habilitar em financiamentos, promovendo o desenvolvimento econômico </w:t>
      </w:r>
      <w:r w:rsidR="009B0DC7">
        <w:rPr>
          <w:rFonts w:ascii="Times New Roman" w:hAnsi="Times New Roman" w:cs="Times New Roman"/>
          <w:sz w:val="24"/>
          <w:szCs w:val="24"/>
        </w:rPr>
        <w:t>e fomentando a geração de renda, e da mesma forma o empreendedor formalizará suas empresas.</w:t>
      </w:r>
    </w:p>
    <w:p w:rsidR="00F6062C" w:rsidRPr="00F6062C" w:rsidRDefault="00F6062C" w:rsidP="00F606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062C">
        <w:rPr>
          <w:rFonts w:ascii="Times New Roman" w:hAnsi="Times New Roman" w:cs="Times New Roman"/>
          <w:sz w:val="24"/>
          <w:szCs w:val="24"/>
        </w:rPr>
        <w:t>Para se habilitar no Programa Regulariza, instituído por este projeto de lei, o terreno/lote precisa também estar em situação de regularidade.</w:t>
      </w:r>
    </w:p>
    <w:p w:rsidR="00371AC7" w:rsidRDefault="00F6062C" w:rsidP="00371A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062C">
        <w:rPr>
          <w:rFonts w:ascii="Times New Roman" w:hAnsi="Times New Roman" w:cs="Times New Roman"/>
          <w:sz w:val="24"/>
          <w:szCs w:val="24"/>
        </w:rPr>
        <w:t>Esta ideia já é prática em muitos municípios do Brasil,</w:t>
      </w:r>
      <w:r>
        <w:rPr>
          <w:rFonts w:ascii="Times New Roman" w:hAnsi="Times New Roman" w:cs="Times New Roman"/>
          <w:sz w:val="24"/>
          <w:szCs w:val="24"/>
        </w:rPr>
        <w:t xml:space="preserve"> os quais e</w:t>
      </w:r>
      <w:r w:rsidRPr="00F6062C">
        <w:rPr>
          <w:rFonts w:ascii="Times New Roman" w:hAnsi="Times New Roman" w:cs="Times New Roman"/>
          <w:sz w:val="24"/>
          <w:szCs w:val="24"/>
        </w:rPr>
        <w:t>nfrenta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6062C">
        <w:rPr>
          <w:rFonts w:ascii="Times New Roman" w:hAnsi="Times New Roman" w:cs="Times New Roman"/>
          <w:sz w:val="24"/>
          <w:szCs w:val="24"/>
        </w:rPr>
        <w:t xml:space="preserve"> problemas semelhantes quanto à regularização de imóveis, espera</w:t>
      </w:r>
      <w:r>
        <w:rPr>
          <w:rFonts w:ascii="Times New Roman" w:hAnsi="Times New Roman" w:cs="Times New Roman"/>
          <w:sz w:val="24"/>
          <w:szCs w:val="24"/>
        </w:rPr>
        <w:t xml:space="preserve">ndo assim, desta forma, </w:t>
      </w:r>
      <w:r w:rsidRPr="00F6062C">
        <w:rPr>
          <w:rFonts w:ascii="Times New Roman" w:hAnsi="Times New Roman" w:cs="Times New Roman"/>
          <w:sz w:val="24"/>
          <w:szCs w:val="24"/>
        </w:rPr>
        <w:t>atender às inúmeras e antigas solicitações de toda a comunidade.</w:t>
      </w:r>
    </w:p>
    <w:p w:rsidR="00E91627" w:rsidRPr="008E134D" w:rsidRDefault="00F6062C" w:rsidP="00F606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2F2F2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3358C">
        <w:rPr>
          <w:rFonts w:ascii="Times New Roman" w:hAnsi="Times New Roman" w:cs="Times New Roman"/>
          <w:sz w:val="24"/>
          <w:szCs w:val="24"/>
        </w:rPr>
        <w:t>elo exposto, pedimos aos Senhores Vereadores a aprovação unânime deste projeto de lei, oportunidade em que reiteramos votos de estima e consideração.</w:t>
      </w:r>
    </w:p>
    <w:p w:rsidR="00F6062C" w:rsidRDefault="00F6062C" w:rsidP="00F606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91627" w:rsidRPr="008E134D" w:rsidRDefault="00E91627" w:rsidP="00F606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Atenciosamente,</w:t>
      </w:r>
    </w:p>
    <w:p w:rsidR="008E134D" w:rsidRP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134D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134D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8E134D" w:rsidRP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91627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Exmo. Sr.</w:t>
      </w:r>
    </w:p>
    <w:p w:rsidR="00E91627" w:rsidRPr="008E134D" w:rsidRDefault="006935D6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INÁCIO ROBERTO PANOSSO JÚNIOR</w:t>
      </w:r>
    </w:p>
    <w:p w:rsidR="00E91627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F92963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F92963" w:rsidRPr="008E134D" w:rsidSect="000C2A08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B2E4D"/>
    <w:multiLevelType w:val="hybridMultilevel"/>
    <w:tmpl w:val="A5484938"/>
    <w:lvl w:ilvl="0" w:tplc="6D62D5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A0"/>
    <w:rsid w:val="0002008A"/>
    <w:rsid w:val="00033608"/>
    <w:rsid w:val="00086F1D"/>
    <w:rsid w:val="000C2A08"/>
    <w:rsid w:val="000D2881"/>
    <w:rsid w:val="00104A51"/>
    <w:rsid w:val="00104A92"/>
    <w:rsid w:val="00134BD3"/>
    <w:rsid w:val="001D1DB2"/>
    <w:rsid w:val="001F6B73"/>
    <w:rsid w:val="001F77AE"/>
    <w:rsid w:val="00216844"/>
    <w:rsid w:val="00221294"/>
    <w:rsid w:val="002233BC"/>
    <w:rsid w:val="002357EA"/>
    <w:rsid w:val="0025209E"/>
    <w:rsid w:val="00254840"/>
    <w:rsid w:val="002A5099"/>
    <w:rsid w:val="002B11BF"/>
    <w:rsid w:val="002C60F7"/>
    <w:rsid w:val="00341FDD"/>
    <w:rsid w:val="00371AC7"/>
    <w:rsid w:val="00377504"/>
    <w:rsid w:val="003F5C89"/>
    <w:rsid w:val="00432290"/>
    <w:rsid w:val="00467441"/>
    <w:rsid w:val="00516FA0"/>
    <w:rsid w:val="00544509"/>
    <w:rsid w:val="00597C6E"/>
    <w:rsid w:val="005C0E8B"/>
    <w:rsid w:val="00666C81"/>
    <w:rsid w:val="00687C28"/>
    <w:rsid w:val="006935D6"/>
    <w:rsid w:val="006C6F71"/>
    <w:rsid w:val="006F1C09"/>
    <w:rsid w:val="00735D17"/>
    <w:rsid w:val="007E78C2"/>
    <w:rsid w:val="0083454F"/>
    <w:rsid w:val="00853D90"/>
    <w:rsid w:val="0085693A"/>
    <w:rsid w:val="008A4029"/>
    <w:rsid w:val="008B75B7"/>
    <w:rsid w:val="008E134D"/>
    <w:rsid w:val="00945245"/>
    <w:rsid w:val="009628DE"/>
    <w:rsid w:val="009B0DC7"/>
    <w:rsid w:val="009B696D"/>
    <w:rsid w:val="009C35E3"/>
    <w:rsid w:val="009C499F"/>
    <w:rsid w:val="009E0F9A"/>
    <w:rsid w:val="009E4D78"/>
    <w:rsid w:val="009E5A44"/>
    <w:rsid w:val="009F097C"/>
    <w:rsid w:val="00A302D3"/>
    <w:rsid w:val="00A7347F"/>
    <w:rsid w:val="00A836FF"/>
    <w:rsid w:val="00AA16F9"/>
    <w:rsid w:val="00AA6F26"/>
    <w:rsid w:val="00AC7FAC"/>
    <w:rsid w:val="00AE3F7C"/>
    <w:rsid w:val="00AE42DD"/>
    <w:rsid w:val="00AF68B0"/>
    <w:rsid w:val="00B061D4"/>
    <w:rsid w:val="00B20E79"/>
    <w:rsid w:val="00B432D4"/>
    <w:rsid w:val="00B75E7C"/>
    <w:rsid w:val="00BA5050"/>
    <w:rsid w:val="00BB0507"/>
    <w:rsid w:val="00BD12C7"/>
    <w:rsid w:val="00BD5F9A"/>
    <w:rsid w:val="00BE418C"/>
    <w:rsid w:val="00C06FCE"/>
    <w:rsid w:val="00C07D97"/>
    <w:rsid w:val="00C10F3A"/>
    <w:rsid w:val="00C21F30"/>
    <w:rsid w:val="00C42289"/>
    <w:rsid w:val="00C97EB2"/>
    <w:rsid w:val="00CE0F9D"/>
    <w:rsid w:val="00CF32AA"/>
    <w:rsid w:val="00D14E50"/>
    <w:rsid w:val="00D3358C"/>
    <w:rsid w:val="00D710D8"/>
    <w:rsid w:val="00D80E5F"/>
    <w:rsid w:val="00DD3F18"/>
    <w:rsid w:val="00DE2883"/>
    <w:rsid w:val="00DE4605"/>
    <w:rsid w:val="00E17836"/>
    <w:rsid w:val="00E23090"/>
    <w:rsid w:val="00E8613D"/>
    <w:rsid w:val="00E91627"/>
    <w:rsid w:val="00EA1369"/>
    <w:rsid w:val="00EA5CBF"/>
    <w:rsid w:val="00EA7225"/>
    <w:rsid w:val="00F101C2"/>
    <w:rsid w:val="00F17F76"/>
    <w:rsid w:val="00F21E60"/>
    <w:rsid w:val="00F30077"/>
    <w:rsid w:val="00F6062C"/>
    <w:rsid w:val="00F64683"/>
    <w:rsid w:val="00F770A6"/>
    <w:rsid w:val="00F86F58"/>
    <w:rsid w:val="00F9192B"/>
    <w:rsid w:val="00F92963"/>
    <w:rsid w:val="00FB7838"/>
    <w:rsid w:val="00F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79B92-91A9-47E3-BA79-67658DD3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2C7"/>
  </w:style>
  <w:style w:type="paragraph" w:styleId="Ttulo1">
    <w:name w:val="heading 1"/>
    <w:basedOn w:val="Normal"/>
    <w:next w:val="Normal"/>
    <w:link w:val="Ttulo1Char"/>
    <w:qFormat/>
    <w:rsid w:val="00F92963"/>
    <w:pPr>
      <w:keepNext/>
      <w:numPr>
        <w:numId w:val="1"/>
      </w:numPr>
      <w:tabs>
        <w:tab w:val="left" w:pos="4253"/>
      </w:tabs>
      <w:spacing w:before="120" w:after="0" w:line="36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92963"/>
    <w:pPr>
      <w:keepNext/>
      <w:numPr>
        <w:ilvl w:val="1"/>
        <w:numId w:val="1"/>
      </w:numPr>
      <w:tabs>
        <w:tab w:val="left" w:pos="4253"/>
      </w:tabs>
      <w:spacing w:before="120" w:after="0" w:line="360" w:lineRule="auto"/>
      <w:jc w:val="both"/>
      <w:outlineLvl w:val="1"/>
    </w:pPr>
    <w:rPr>
      <w:rFonts w:ascii="Arial" w:eastAsia="Times New Roman" w:hAnsi="Arial" w:cs="Times New Roman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92963"/>
    <w:pPr>
      <w:keepNext/>
      <w:numPr>
        <w:ilvl w:val="2"/>
        <w:numId w:val="1"/>
      </w:numPr>
      <w:tabs>
        <w:tab w:val="left" w:pos="4253"/>
      </w:tabs>
      <w:spacing w:before="120" w:after="0" w:line="360" w:lineRule="auto"/>
      <w:jc w:val="center"/>
      <w:outlineLvl w:val="2"/>
    </w:pPr>
    <w:rPr>
      <w:rFonts w:ascii="Arial" w:eastAsia="Times New Roman" w:hAnsi="Arial" w:cs="Times New Roman"/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F92963"/>
    <w:pPr>
      <w:keepNext/>
      <w:numPr>
        <w:ilvl w:val="3"/>
        <w:numId w:val="1"/>
      </w:numPr>
      <w:tabs>
        <w:tab w:val="left" w:pos="284"/>
        <w:tab w:val="left" w:pos="4253"/>
        <w:tab w:val="left" w:pos="8222"/>
      </w:tabs>
      <w:spacing w:before="120" w:after="0" w:line="36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u w:val="words"/>
      <w:lang w:eastAsia="ar-SA"/>
    </w:rPr>
  </w:style>
  <w:style w:type="paragraph" w:styleId="Ttulo5">
    <w:name w:val="heading 5"/>
    <w:basedOn w:val="Normal"/>
    <w:next w:val="Normal"/>
    <w:link w:val="Ttulo5Char"/>
    <w:qFormat/>
    <w:rsid w:val="00F92963"/>
    <w:pPr>
      <w:keepNext/>
      <w:numPr>
        <w:ilvl w:val="4"/>
        <w:numId w:val="1"/>
      </w:numPr>
      <w:tabs>
        <w:tab w:val="left" w:pos="4253"/>
      </w:tabs>
      <w:spacing w:after="0" w:line="240" w:lineRule="auto"/>
      <w:jc w:val="center"/>
      <w:outlineLvl w:val="4"/>
    </w:pPr>
    <w:rPr>
      <w:rFonts w:ascii="Arial" w:eastAsia="Times New Roman" w:hAnsi="Arial" w:cs="Times New Roman"/>
      <w:b/>
      <w:szCs w:val="20"/>
      <w:u w:val="words"/>
      <w:lang w:eastAsia="ar-SA"/>
    </w:rPr>
  </w:style>
  <w:style w:type="paragraph" w:styleId="Ttulo6">
    <w:name w:val="heading 6"/>
    <w:basedOn w:val="Normal"/>
    <w:next w:val="Normal"/>
    <w:link w:val="Ttulo6Char"/>
    <w:qFormat/>
    <w:rsid w:val="00F92963"/>
    <w:pPr>
      <w:keepNext/>
      <w:numPr>
        <w:ilvl w:val="5"/>
        <w:numId w:val="1"/>
      </w:numPr>
      <w:tabs>
        <w:tab w:val="left" w:pos="425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u w:val="single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92963"/>
    <w:pPr>
      <w:keepNext/>
      <w:numPr>
        <w:ilvl w:val="6"/>
        <w:numId w:val="1"/>
      </w:numPr>
      <w:tabs>
        <w:tab w:val="left" w:pos="4253"/>
      </w:tabs>
      <w:spacing w:before="120" w:after="0" w:line="360" w:lineRule="auto"/>
      <w:jc w:val="center"/>
      <w:outlineLvl w:val="6"/>
    </w:pPr>
    <w:rPr>
      <w:rFonts w:ascii="Arial" w:eastAsia="Times New Roman" w:hAnsi="Arial" w:cs="Times New Roman"/>
      <w:b/>
      <w:sz w:val="4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F68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B69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92963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F92963"/>
    <w:rPr>
      <w:rFonts w:ascii="Arial" w:eastAsia="Times New Roman" w:hAnsi="Arial" w:cs="Times New Roman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92963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F92963"/>
    <w:rPr>
      <w:rFonts w:ascii="Arial" w:eastAsia="Times New Roman" w:hAnsi="Arial" w:cs="Times New Roman"/>
      <w:b/>
      <w:sz w:val="20"/>
      <w:szCs w:val="20"/>
      <w:u w:val="words"/>
      <w:lang w:eastAsia="ar-SA"/>
    </w:rPr>
  </w:style>
  <w:style w:type="character" w:customStyle="1" w:styleId="Ttulo5Char">
    <w:name w:val="Título 5 Char"/>
    <w:basedOn w:val="Fontepargpadro"/>
    <w:link w:val="Ttulo5"/>
    <w:rsid w:val="00F92963"/>
    <w:rPr>
      <w:rFonts w:ascii="Arial" w:eastAsia="Times New Roman" w:hAnsi="Arial" w:cs="Times New Roman"/>
      <w:b/>
      <w:szCs w:val="20"/>
      <w:u w:val="words"/>
      <w:lang w:eastAsia="ar-SA"/>
    </w:rPr>
  </w:style>
  <w:style w:type="character" w:customStyle="1" w:styleId="Ttulo6Char">
    <w:name w:val="Título 6 Char"/>
    <w:basedOn w:val="Fontepargpadro"/>
    <w:link w:val="Ttulo6"/>
    <w:rsid w:val="00F92963"/>
    <w:rPr>
      <w:rFonts w:ascii="Arial" w:eastAsia="Times New Roman" w:hAnsi="Arial" w:cs="Times New Roman"/>
      <w:b/>
      <w:szCs w:val="20"/>
      <w:u w:val="single"/>
      <w:lang w:eastAsia="ar-SA"/>
    </w:rPr>
  </w:style>
  <w:style w:type="character" w:customStyle="1" w:styleId="Ttulo7Char">
    <w:name w:val="Título 7 Char"/>
    <w:basedOn w:val="Fontepargpadro"/>
    <w:link w:val="Ttulo7"/>
    <w:rsid w:val="00F92963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962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1273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2108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PmFw</dc:creator>
  <cp:lastModifiedBy>Usuário</cp:lastModifiedBy>
  <cp:revision>2</cp:revision>
  <cp:lastPrinted>2019-12-04T12:39:00Z</cp:lastPrinted>
  <dcterms:created xsi:type="dcterms:W3CDTF">2019-12-09T18:56:00Z</dcterms:created>
  <dcterms:modified xsi:type="dcterms:W3CDTF">2019-12-09T18:56:00Z</dcterms:modified>
</cp:coreProperties>
</file>