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75" w:rsidRPr="00493531" w:rsidRDefault="00156B75" w:rsidP="00156B75">
      <w:pPr>
        <w:pStyle w:val="Corpodetexto"/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493531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="00493531" w:rsidRPr="00493531">
        <w:rPr>
          <w:rFonts w:ascii="Times New Roman" w:hAnsi="Times New Roman" w:cs="Times New Roman"/>
          <w:bCs/>
          <w:sz w:val="24"/>
          <w:szCs w:val="24"/>
        </w:rPr>
        <w:t>142</w:t>
      </w:r>
      <w:r w:rsidRPr="00493531">
        <w:rPr>
          <w:rFonts w:ascii="Times New Roman" w:hAnsi="Times New Roman" w:cs="Times New Roman"/>
          <w:bCs/>
          <w:sz w:val="24"/>
          <w:szCs w:val="24"/>
        </w:rPr>
        <w:t>, DE 1</w:t>
      </w:r>
      <w:r w:rsidR="009B6A7A" w:rsidRPr="00493531">
        <w:rPr>
          <w:rFonts w:ascii="Times New Roman" w:hAnsi="Times New Roman" w:cs="Times New Roman"/>
          <w:bCs/>
          <w:sz w:val="24"/>
          <w:szCs w:val="24"/>
        </w:rPr>
        <w:t>4</w:t>
      </w:r>
      <w:r w:rsidRPr="00493531">
        <w:rPr>
          <w:rFonts w:ascii="Times New Roman" w:hAnsi="Times New Roman" w:cs="Times New Roman"/>
          <w:bCs/>
          <w:sz w:val="24"/>
          <w:szCs w:val="24"/>
        </w:rPr>
        <w:t xml:space="preserve"> DE NOVEMBRO DE 201</w:t>
      </w:r>
      <w:r w:rsidR="009B6A7A" w:rsidRPr="00493531">
        <w:rPr>
          <w:rFonts w:ascii="Times New Roman" w:hAnsi="Times New Roman" w:cs="Times New Roman"/>
          <w:bCs/>
          <w:sz w:val="24"/>
          <w:szCs w:val="24"/>
        </w:rPr>
        <w:t>9</w:t>
      </w:r>
      <w:r w:rsidRPr="00493531">
        <w:rPr>
          <w:rFonts w:ascii="Times New Roman" w:hAnsi="Times New Roman" w:cs="Times New Roman"/>
          <w:bCs/>
          <w:sz w:val="24"/>
          <w:szCs w:val="24"/>
        </w:rPr>
        <w:t>.</w:t>
      </w:r>
    </w:p>
    <w:p w:rsidR="00156B75" w:rsidRPr="00493531" w:rsidRDefault="00156B75" w:rsidP="00156B75">
      <w:pPr>
        <w:pStyle w:val="Ttulo4"/>
        <w:jc w:val="center"/>
        <w:rPr>
          <w:rFonts w:ascii="Times New Roman" w:hAnsi="Times New Roman" w:cs="Times New Roman"/>
          <w:sz w:val="24"/>
          <w:szCs w:val="24"/>
        </w:rPr>
      </w:pPr>
    </w:p>
    <w:p w:rsidR="00156B75" w:rsidRPr="00493531" w:rsidRDefault="00156B75" w:rsidP="00156B75">
      <w:pPr>
        <w:pStyle w:val="Recuodecorpodetexto21"/>
        <w:spacing w:before="0" w:after="0" w:line="240" w:lineRule="auto"/>
        <w:ind w:left="4536" w:firstLine="6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93531">
        <w:rPr>
          <w:rFonts w:ascii="Times New Roman" w:hAnsi="Times New Roman" w:cs="Times New Roman"/>
          <w:bCs/>
          <w:i/>
          <w:iCs/>
          <w:sz w:val="24"/>
          <w:szCs w:val="24"/>
        </w:rPr>
        <w:t>Estima a Receita e fixa a Despesa do Município de Frederico Westphalen par</w:t>
      </w:r>
      <w:r w:rsidR="00737C3B" w:rsidRPr="00493531">
        <w:rPr>
          <w:rFonts w:ascii="Times New Roman" w:hAnsi="Times New Roman" w:cs="Times New Roman"/>
          <w:bCs/>
          <w:i/>
          <w:iCs/>
          <w:sz w:val="24"/>
          <w:szCs w:val="24"/>
        </w:rPr>
        <w:t>a o exercício financeiro de 20</w:t>
      </w:r>
      <w:r w:rsidR="009B6A7A" w:rsidRPr="00493531">
        <w:rPr>
          <w:rFonts w:ascii="Times New Roman" w:hAnsi="Times New Roman" w:cs="Times New Roman"/>
          <w:bCs/>
          <w:i/>
          <w:iCs/>
          <w:sz w:val="24"/>
          <w:szCs w:val="24"/>
        </w:rPr>
        <w:t>20</w:t>
      </w:r>
      <w:r w:rsidRPr="00493531">
        <w:rPr>
          <w:rFonts w:ascii="Times New Roman" w:hAnsi="Times New Roman" w:cs="Times New Roman"/>
          <w:bCs/>
          <w:i/>
          <w:iCs/>
          <w:sz w:val="24"/>
          <w:szCs w:val="24"/>
        </w:rPr>
        <w:t>, e dá outras providências.</w:t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:rsidR="00595967" w:rsidRPr="00493531" w:rsidRDefault="00595967" w:rsidP="00595967">
      <w:pPr>
        <w:keepNext/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CAPÍTULO I</w:t>
      </w:r>
    </w:p>
    <w:p w:rsidR="00595967" w:rsidRPr="00493531" w:rsidRDefault="00595967" w:rsidP="005959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DISPOSIÇÕES PRELIMINARES</w:t>
      </w:r>
    </w:p>
    <w:p w:rsidR="00595967" w:rsidRPr="00493531" w:rsidRDefault="00595967" w:rsidP="004935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:rsidR="00595967" w:rsidRPr="00493531" w:rsidRDefault="00595967" w:rsidP="00493531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  <w:r w:rsidRPr="0049353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t-BR"/>
        </w:rPr>
        <w:t xml:space="preserve">Art. </w:t>
      </w:r>
      <w:r w:rsidR="00493531" w:rsidRPr="0049353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t-BR"/>
        </w:rPr>
        <w:t>1.º</w:t>
      </w:r>
      <w:r w:rsidR="00493531"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Esta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Lei estima a Receita e fixa a Despesa do Município para o exercício financeiro de 20</w:t>
      </w:r>
      <w:r w:rsidR="009B6A7A"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20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, compreendendo:</w:t>
      </w:r>
    </w:p>
    <w:p w:rsidR="00595967" w:rsidRPr="00493531" w:rsidRDefault="00595967" w:rsidP="00493531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:rsidR="001B3689" w:rsidRPr="00493531" w:rsidRDefault="00595967" w:rsidP="00493531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  <w:t xml:space="preserve">I — </w:t>
      </w:r>
      <w:proofErr w:type="gramStart"/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o</w:t>
      </w:r>
      <w:proofErr w:type="gramEnd"/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Orçamento Fiscal, referente aos Poderes do Município, seus fundos, órgãos e entidades da Administração Pública Municipal Direta</w:t>
      </w:r>
      <w:r w:rsidR="001B3689"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;</w:t>
      </w:r>
    </w:p>
    <w:p w:rsidR="00595967" w:rsidRPr="00493531" w:rsidRDefault="00595967" w:rsidP="004935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  <w:t xml:space="preserve">II — </w:t>
      </w:r>
      <w:proofErr w:type="gramStart"/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o</w:t>
      </w:r>
      <w:proofErr w:type="gramEnd"/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Orçamento da Seguridade Social, abrangendo todas as entidades e órgãos da Administração Direta</w:t>
      </w:r>
      <w:r w:rsidR="001B3689"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.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</w:p>
    <w:p w:rsidR="00595967" w:rsidRPr="00493531" w:rsidRDefault="00595967" w:rsidP="004935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95967" w:rsidRPr="00493531" w:rsidRDefault="00595967" w:rsidP="00493531">
      <w:pPr>
        <w:keepNext/>
        <w:spacing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CAPÍTULO II</w:t>
      </w:r>
    </w:p>
    <w:p w:rsidR="00595967" w:rsidRPr="00493531" w:rsidRDefault="00595967" w:rsidP="00493531">
      <w:pPr>
        <w:keepNext/>
        <w:spacing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DO ORÇAMENTO FISCAL E DA SEGURIDADE SOCIAL</w:t>
      </w:r>
    </w:p>
    <w:p w:rsidR="00595967" w:rsidRPr="00493531" w:rsidRDefault="00595967" w:rsidP="0049353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Seção I</w:t>
      </w:r>
    </w:p>
    <w:p w:rsidR="00595967" w:rsidRPr="00493531" w:rsidRDefault="00595967" w:rsidP="00493531">
      <w:pPr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Da Estimativa da Receita</w:t>
      </w:r>
    </w:p>
    <w:p w:rsidR="00595967" w:rsidRPr="00493531" w:rsidRDefault="00595967" w:rsidP="00493531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:rsidR="00595967" w:rsidRPr="00493531" w:rsidRDefault="00595967" w:rsidP="004935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Receita Orçamentária é estimada, no mesmo valor da Despesa, em R$ </w:t>
      </w:r>
      <w:r w:rsidR="001B3689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9B6A7A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24.150</w:t>
      </w:r>
      <w:r w:rsidR="001B3689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1B3689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cento e </w:t>
      </w:r>
      <w:r w:rsidR="009B6A7A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e quatro</w:t>
      </w:r>
      <w:r w:rsidR="001B3689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37C3B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milhões e</w:t>
      </w:r>
      <w:r w:rsidR="009B6A7A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cento e cinquenta</w:t>
      </w:r>
      <w:r w:rsidR="00737C3B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B3689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mil reais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965E1F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B3689" w:rsidRPr="00493531" w:rsidRDefault="001B3689" w:rsidP="004935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</w:p>
    <w:p w:rsidR="00595967" w:rsidRPr="00493531" w:rsidRDefault="00595967" w:rsidP="004935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935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estimativa da receita por Categoria Econômica, segundo a origem dos recursos, será realizada com base no produto do que for arrecadado, na forma da legislação vigente e de acordo com o seguinte desdobramento:</w:t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1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190"/>
        <w:gridCol w:w="2210"/>
        <w:gridCol w:w="1946"/>
        <w:gridCol w:w="1843"/>
      </w:tblGrid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ESPECIFICAÇÃO </w:t>
            </w:r>
          </w:p>
        </w:tc>
        <w:tc>
          <w:tcPr>
            <w:tcW w:w="2210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RECURSOS</w:t>
            </w:r>
          </w:p>
          <w:p w:rsidR="00595967" w:rsidRPr="00493531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LIVRES</w:t>
            </w:r>
          </w:p>
        </w:tc>
        <w:tc>
          <w:tcPr>
            <w:tcW w:w="1946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RECURSOS </w:t>
            </w:r>
          </w:p>
          <w:p w:rsidR="00595967" w:rsidRPr="00493531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VINCULADOS</w:t>
            </w:r>
          </w:p>
        </w:tc>
        <w:tc>
          <w:tcPr>
            <w:tcW w:w="1843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TOTAL 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1 – RECEITAS CORRENTES </w:t>
            </w:r>
          </w:p>
        </w:tc>
        <w:tc>
          <w:tcPr>
            <w:tcW w:w="2210" w:type="dxa"/>
            <w:vAlign w:val="center"/>
          </w:tcPr>
          <w:p w:rsidR="00595967" w:rsidRPr="00493531" w:rsidRDefault="006F7657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</w:t>
            </w:r>
            <w:r w:rsidR="007353B9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7.851.866</w:t>
            </w:r>
            <w:r w:rsidR="00965E1F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946" w:type="dxa"/>
            <w:vAlign w:val="center"/>
          </w:tcPr>
          <w:p w:rsidR="00595967" w:rsidRPr="00493531" w:rsidRDefault="00712B2A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72.249.216</w:t>
            </w:r>
            <w:r w:rsidR="00965E1F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:rsidR="00595967" w:rsidRPr="00493531" w:rsidRDefault="00C81CB2" w:rsidP="00B95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B95646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20.101.082</w:t>
            </w:r>
            <w:r w:rsidR="00965E1F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732108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Impostos, taxas e contri</w:t>
            </w:r>
            <w:r w:rsidR="00416CE4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buições de Melhoria</w:t>
            </w:r>
            <w:r w:rsidR="00595967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210" w:type="dxa"/>
            <w:vAlign w:val="center"/>
          </w:tcPr>
          <w:p w:rsidR="00595967" w:rsidRPr="00493531" w:rsidRDefault="007353B9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11.387.000,</w:t>
            </w:r>
            <w:r w:rsidR="00416CE4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946" w:type="dxa"/>
            <w:vAlign w:val="center"/>
          </w:tcPr>
          <w:p w:rsidR="00595967" w:rsidRPr="00493531" w:rsidRDefault="00C81CB2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5.</w:t>
            </w:r>
            <w:r w:rsidR="007353B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886.000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:rsidR="00595967" w:rsidRPr="00493531" w:rsidRDefault="001B3689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712B2A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7.273.000</w:t>
            </w: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Receita de Contribuições </w:t>
            </w:r>
          </w:p>
        </w:tc>
        <w:tc>
          <w:tcPr>
            <w:tcW w:w="2210" w:type="dxa"/>
            <w:vAlign w:val="center"/>
          </w:tcPr>
          <w:p w:rsidR="00595967" w:rsidRPr="00493531" w:rsidRDefault="00416CE4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</w:t>
            </w:r>
            <w:r w:rsidR="007353B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0.000,00</w:t>
            </w:r>
          </w:p>
        </w:tc>
        <w:tc>
          <w:tcPr>
            <w:tcW w:w="1946" w:type="dxa"/>
            <w:vAlign w:val="center"/>
          </w:tcPr>
          <w:p w:rsidR="00595967" w:rsidRPr="00493531" w:rsidRDefault="00D57D07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7.526.000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:rsidR="00595967" w:rsidRPr="00493531" w:rsidRDefault="00C81CB2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7.</w:t>
            </w:r>
            <w:r w:rsidR="00712B2A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746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Receita Patrimonial </w:t>
            </w:r>
          </w:p>
        </w:tc>
        <w:tc>
          <w:tcPr>
            <w:tcW w:w="2210" w:type="dxa"/>
            <w:vAlign w:val="center"/>
          </w:tcPr>
          <w:p w:rsidR="00595967" w:rsidRPr="00493531" w:rsidRDefault="007353B9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120.866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946" w:type="dxa"/>
            <w:vAlign w:val="center"/>
          </w:tcPr>
          <w:p w:rsidR="00595967" w:rsidRPr="00493531" w:rsidRDefault="00C81CB2" w:rsidP="00D57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D57D07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1.006.000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:rsidR="00595967" w:rsidRPr="00493531" w:rsidRDefault="00C81CB2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712B2A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1.126.866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Receita Agropecuária</w:t>
            </w:r>
          </w:p>
        </w:tc>
        <w:tc>
          <w:tcPr>
            <w:tcW w:w="2210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Receita Industrial</w:t>
            </w:r>
          </w:p>
        </w:tc>
        <w:tc>
          <w:tcPr>
            <w:tcW w:w="2210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Receita de Serviços </w:t>
            </w:r>
          </w:p>
        </w:tc>
        <w:tc>
          <w:tcPr>
            <w:tcW w:w="2210" w:type="dxa"/>
            <w:vAlign w:val="center"/>
          </w:tcPr>
          <w:p w:rsidR="00595967" w:rsidRPr="00493531" w:rsidRDefault="007353B9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240.000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946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:rsidR="00595967" w:rsidRPr="00493531" w:rsidRDefault="00712B2A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240.000</w:t>
            </w:r>
            <w:r w:rsidR="00C81CB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Transferências Correntes </w:t>
            </w:r>
          </w:p>
        </w:tc>
        <w:tc>
          <w:tcPr>
            <w:tcW w:w="2210" w:type="dxa"/>
            <w:vAlign w:val="center"/>
          </w:tcPr>
          <w:p w:rsidR="00595967" w:rsidRPr="00493531" w:rsidRDefault="00416CE4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</w:t>
            </w:r>
            <w:r w:rsidR="007353B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5.534.000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946" w:type="dxa"/>
            <w:vAlign w:val="center"/>
          </w:tcPr>
          <w:p w:rsidR="00595967" w:rsidRPr="00493531" w:rsidRDefault="001B3689" w:rsidP="00D57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</w:t>
            </w:r>
            <w:r w:rsidR="00D57D07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7.166.216</w:t>
            </w: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:rsidR="00595967" w:rsidRPr="00493531" w:rsidRDefault="00712B2A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82.700.216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lastRenderedPageBreak/>
              <w:t xml:space="preserve"> Outras Receitas Correntes </w:t>
            </w:r>
          </w:p>
        </w:tc>
        <w:tc>
          <w:tcPr>
            <w:tcW w:w="2210" w:type="dxa"/>
            <w:vAlign w:val="center"/>
          </w:tcPr>
          <w:p w:rsidR="00595967" w:rsidRPr="00493531" w:rsidRDefault="007353B9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350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946" w:type="dxa"/>
            <w:vAlign w:val="center"/>
          </w:tcPr>
          <w:p w:rsidR="00595967" w:rsidRPr="00493531" w:rsidRDefault="00D57D07" w:rsidP="00D57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665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843" w:type="dxa"/>
            <w:vAlign w:val="center"/>
          </w:tcPr>
          <w:p w:rsidR="00595967" w:rsidRPr="00493531" w:rsidRDefault="00712B2A" w:rsidP="00C8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1.015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2 – RECEITAS DE CAPITAL </w:t>
            </w:r>
          </w:p>
        </w:tc>
        <w:tc>
          <w:tcPr>
            <w:tcW w:w="2210" w:type="dxa"/>
            <w:vAlign w:val="center"/>
          </w:tcPr>
          <w:p w:rsidR="00595967" w:rsidRPr="00493531" w:rsidRDefault="007353B9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110</w:t>
            </w:r>
            <w:r w:rsidR="00965E1F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946" w:type="dxa"/>
            <w:vAlign w:val="center"/>
          </w:tcPr>
          <w:p w:rsidR="00595967" w:rsidRPr="00493531" w:rsidRDefault="00D57D07" w:rsidP="00D57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6</w:t>
            </w:r>
            <w:r w:rsidR="00965E1F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</w:t>
            </w:r>
            <w:r w:rsidR="00C81CB2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2</w:t>
            </w:r>
            <w:r w:rsidR="00C81CB2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4.918</w:t>
            </w:r>
            <w:r w:rsidR="00965E1F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:rsidR="00595967" w:rsidRPr="00493531" w:rsidRDefault="00B95646" w:rsidP="00B95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6.534.918</w:t>
            </w:r>
            <w:r w:rsidR="00965E1F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Operações de Crédito Internas </w:t>
            </w:r>
          </w:p>
        </w:tc>
        <w:tc>
          <w:tcPr>
            <w:tcW w:w="2210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D57D07" w:rsidP="00D57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  <w:r w:rsidR="00C81CB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194.918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:rsidR="00595967" w:rsidRPr="00493531" w:rsidRDefault="00712B2A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  <w:r w:rsidR="00C81CB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194.918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6F765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Alienação de Bens</w:t>
            </w:r>
          </w:p>
        </w:tc>
        <w:tc>
          <w:tcPr>
            <w:tcW w:w="2210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D57D07" w:rsidP="00D57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</w:t>
            </w:r>
            <w:r w:rsidR="00C81CB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:rsidR="00595967" w:rsidRPr="00493531" w:rsidRDefault="00712B2A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</w:t>
            </w:r>
            <w:r w:rsidR="00C81CB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6F765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Amortização de empréstimos</w:t>
            </w:r>
          </w:p>
        </w:tc>
        <w:tc>
          <w:tcPr>
            <w:tcW w:w="2210" w:type="dxa"/>
            <w:vAlign w:val="center"/>
          </w:tcPr>
          <w:p w:rsidR="00595967" w:rsidRPr="00493531" w:rsidRDefault="007353B9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110</w:t>
            </w:r>
            <w:r w:rsidR="006F7657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C81CB2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:rsidR="00595967" w:rsidRPr="00493531" w:rsidRDefault="00712B2A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110</w:t>
            </w:r>
            <w:r w:rsidR="00C81CB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6F765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Transferências de Capital</w:t>
            </w:r>
          </w:p>
        </w:tc>
        <w:tc>
          <w:tcPr>
            <w:tcW w:w="2210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C81CB2" w:rsidP="00C8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2.200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843" w:type="dxa"/>
            <w:vAlign w:val="center"/>
          </w:tcPr>
          <w:p w:rsidR="00595967" w:rsidRPr="00493531" w:rsidRDefault="00C81CB2" w:rsidP="00C8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2.20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0.000,00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913C80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Outras receitas de capital</w:t>
            </w:r>
          </w:p>
        </w:tc>
        <w:tc>
          <w:tcPr>
            <w:tcW w:w="2210" w:type="dxa"/>
            <w:vAlign w:val="center"/>
          </w:tcPr>
          <w:p w:rsidR="00595967" w:rsidRPr="00493531" w:rsidRDefault="00913C80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913C80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:rsidR="00595967" w:rsidRPr="00493531" w:rsidRDefault="00913C80" w:rsidP="0096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7 – RECEITAS CORRENTES </w:t>
            </w:r>
          </w:p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     INTRAORÇAMENTÁRIAS</w:t>
            </w:r>
          </w:p>
        </w:tc>
        <w:tc>
          <w:tcPr>
            <w:tcW w:w="2210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6F7657" w:rsidP="00D57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9.</w:t>
            </w:r>
            <w:r w:rsidR="00D57D07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285</w:t>
            </w:r>
            <w:r w:rsidR="001B3689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843" w:type="dxa"/>
            <w:vAlign w:val="center"/>
          </w:tcPr>
          <w:p w:rsidR="00595967" w:rsidRPr="00493531" w:rsidRDefault="00C81CB2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9.</w:t>
            </w:r>
            <w:r w:rsidR="00712B2A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285</w:t>
            </w:r>
            <w:r w:rsidR="001B3689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Receita de Contribuições – </w:t>
            </w:r>
            <w:proofErr w:type="spellStart"/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Intraorç</w:t>
            </w:r>
            <w:proofErr w:type="spellEnd"/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210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6F7657" w:rsidP="00D57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9.</w:t>
            </w:r>
            <w:r w:rsidR="00D57D07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285.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000,00</w:t>
            </w:r>
          </w:p>
        </w:tc>
        <w:tc>
          <w:tcPr>
            <w:tcW w:w="1843" w:type="dxa"/>
            <w:vAlign w:val="center"/>
          </w:tcPr>
          <w:p w:rsidR="00595967" w:rsidRPr="00493531" w:rsidRDefault="00712B2A" w:rsidP="00C8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9.285</w:t>
            </w:r>
            <w:r w:rsidR="00C81CB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Receita Pa</w:t>
            </w:r>
            <w:r w:rsidR="001B368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t</w:t>
            </w: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rimonial – </w:t>
            </w:r>
            <w:proofErr w:type="spellStart"/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Intraorç</w:t>
            </w:r>
            <w:proofErr w:type="spellEnd"/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210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Outras Receitas Correntes – </w:t>
            </w:r>
            <w:proofErr w:type="spellStart"/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Intraorç</w:t>
            </w:r>
            <w:proofErr w:type="spellEnd"/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210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8 – RECEITAS DE CAPITAL </w:t>
            </w:r>
          </w:p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    INTRAORÇAMENTÁRIAS</w:t>
            </w:r>
          </w:p>
        </w:tc>
        <w:tc>
          <w:tcPr>
            <w:tcW w:w="2210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493531" w:rsidTr="00913C80">
        <w:trPr>
          <w:trHeight w:val="477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keepNext/>
              <w:spacing w:before="120" w:after="120" w:line="36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Alienação de Bens – </w:t>
            </w:r>
            <w:proofErr w:type="spellStart"/>
            <w:r w:rsidRPr="0049353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Intraorç</w:t>
            </w:r>
            <w:proofErr w:type="spellEnd"/>
            <w:r w:rsidRPr="0049353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210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493531" w:rsidTr="00913C80">
        <w:trPr>
          <w:trHeight w:val="520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keepNext/>
              <w:spacing w:before="120" w:after="120" w:line="36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Amortização de Empréstimos – </w:t>
            </w:r>
            <w:proofErr w:type="spellStart"/>
            <w:r w:rsidRPr="0049353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Intraorç</w:t>
            </w:r>
            <w:proofErr w:type="spellEnd"/>
            <w:r w:rsidRPr="0049353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210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595967" w:rsidRPr="00493531" w:rsidRDefault="00595967" w:rsidP="005959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Outras Receitas de Capital – </w:t>
            </w:r>
            <w:proofErr w:type="spellStart"/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Intraorç</w:t>
            </w:r>
            <w:proofErr w:type="spellEnd"/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210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:rsidR="00595967" w:rsidRPr="00493531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E12546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E12546" w:rsidRPr="00493531" w:rsidRDefault="00E12546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9 – DEDUÇÕES DA RECEITA</w:t>
            </w:r>
          </w:p>
        </w:tc>
        <w:tc>
          <w:tcPr>
            <w:tcW w:w="2210" w:type="dxa"/>
            <w:vAlign w:val="center"/>
          </w:tcPr>
          <w:p w:rsidR="00E12546" w:rsidRPr="00493531" w:rsidRDefault="00E12546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(</w:t>
            </w:r>
            <w:r w:rsidR="007353B9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305</w:t>
            </w:r>
            <w:r w:rsidR="006F7657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</w:t>
            </w:r>
            <w:r w:rsidR="006F7657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46" w:type="dxa"/>
            <w:vAlign w:val="center"/>
          </w:tcPr>
          <w:p w:rsidR="00E12546" w:rsidRPr="00493531" w:rsidRDefault="00E12546" w:rsidP="00D57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(</w:t>
            </w:r>
            <w:r w:rsidR="00C81CB2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D57D07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1.466</w:t>
            </w:r>
            <w:r w:rsidR="00C81CB2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</w:t>
            </w:r>
            <w:r w:rsidR="00D57D07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</w:t>
            </w:r>
            <w:r w:rsidR="00C81CB2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00,00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843" w:type="dxa"/>
            <w:vAlign w:val="center"/>
          </w:tcPr>
          <w:p w:rsidR="00E12546" w:rsidRPr="00493531" w:rsidRDefault="00E12546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(</w:t>
            </w:r>
            <w:r w:rsidR="00C81CB2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712B2A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1.771</w:t>
            </w:r>
            <w:r w:rsidR="00C81CB2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</w:t>
            </w:r>
            <w:r w:rsidR="00712B2A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</w:t>
            </w:r>
            <w:r w:rsidR="00C81CB2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00,00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)</w:t>
            </w:r>
          </w:p>
        </w:tc>
      </w:tr>
      <w:tr w:rsidR="00E12546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E12546" w:rsidRPr="00493531" w:rsidRDefault="00E12546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Deduções da Receita Corrente</w:t>
            </w:r>
          </w:p>
        </w:tc>
        <w:tc>
          <w:tcPr>
            <w:tcW w:w="2210" w:type="dxa"/>
            <w:vAlign w:val="center"/>
          </w:tcPr>
          <w:p w:rsidR="00E12546" w:rsidRPr="00493531" w:rsidRDefault="007353B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(305</w:t>
            </w:r>
            <w:r w:rsidR="006F7657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  <w:r w:rsidR="00E12546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46" w:type="dxa"/>
            <w:vAlign w:val="center"/>
          </w:tcPr>
          <w:p w:rsidR="00E12546" w:rsidRPr="00493531" w:rsidRDefault="00E12546" w:rsidP="00D57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(</w:t>
            </w:r>
            <w:r w:rsidR="00C81CB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D57D07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1.466</w:t>
            </w:r>
            <w:r w:rsidR="00C81CB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  <w:r w:rsidR="00D57D07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</w:t>
            </w:r>
            <w:r w:rsidR="00C81CB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00,00</w:t>
            </w: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843" w:type="dxa"/>
            <w:vAlign w:val="center"/>
          </w:tcPr>
          <w:p w:rsidR="00E12546" w:rsidRPr="00493531" w:rsidRDefault="00E12546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(</w:t>
            </w:r>
            <w:r w:rsidR="00C81CB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712B2A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1.771</w:t>
            </w:r>
            <w:r w:rsidR="00C81CB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  <w:r w:rsidR="00712B2A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</w:t>
            </w:r>
            <w:r w:rsidR="00C81CB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00</w:t>
            </w: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,00)</w:t>
            </w:r>
          </w:p>
        </w:tc>
      </w:tr>
      <w:tr w:rsidR="00E12546" w:rsidRPr="00493531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:rsidR="00E12546" w:rsidRPr="00493531" w:rsidRDefault="00E12546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TOTAL </w:t>
            </w:r>
          </w:p>
        </w:tc>
        <w:tc>
          <w:tcPr>
            <w:tcW w:w="2210" w:type="dxa"/>
            <w:vAlign w:val="center"/>
          </w:tcPr>
          <w:p w:rsidR="00E12546" w:rsidRPr="00493531" w:rsidRDefault="006F7657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</w:t>
            </w:r>
            <w:r w:rsidR="007353B9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7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</w:t>
            </w:r>
            <w:r w:rsidR="007353B9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656.866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946" w:type="dxa"/>
            <w:vAlign w:val="center"/>
          </w:tcPr>
          <w:p w:rsidR="00E12546" w:rsidRPr="00493531" w:rsidRDefault="00D57D07" w:rsidP="00D57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76.493.134</w:t>
            </w:r>
            <w:r w:rsidR="00C81CB2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:rsidR="00E12546" w:rsidRPr="00493531" w:rsidRDefault="00E12546" w:rsidP="00B95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B95646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24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</w:t>
            </w:r>
            <w:r w:rsidR="00B95646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150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</w:tbl>
    <w:p w:rsidR="00595967" w:rsidRPr="00493531" w:rsidRDefault="00595967" w:rsidP="00595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493531" w:rsidRDefault="00595967" w:rsidP="00595967">
      <w:pPr>
        <w:keepNext/>
        <w:autoSpaceDE w:val="0"/>
        <w:spacing w:before="120" w:after="120" w:line="360" w:lineRule="auto"/>
        <w:jc w:val="center"/>
        <w:outlineLvl w:val="4"/>
        <w:rPr>
          <w:rFonts w:ascii="Times New Roman" w:eastAsia="Helvetica-Bold" w:hAnsi="Times New Roman" w:cs="Times New Roman"/>
          <w:b/>
          <w:i/>
          <w:snapToGrid w:val="0"/>
          <w:sz w:val="24"/>
          <w:szCs w:val="24"/>
          <w:lang w:eastAsia="pt-BR"/>
        </w:rPr>
      </w:pPr>
      <w:r w:rsidRPr="00493531">
        <w:rPr>
          <w:rFonts w:ascii="Times New Roman" w:eastAsia="Helvetica-Bold" w:hAnsi="Times New Roman" w:cs="Times New Roman"/>
          <w:b/>
          <w:i/>
          <w:snapToGrid w:val="0"/>
          <w:sz w:val="24"/>
          <w:szCs w:val="24"/>
          <w:lang w:eastAsia="pt-BR"/>
        </w:rPr>
        <w:t>Seção II</w:t>
      </w:r>
    </w:p>
    <w:p w:rsidR="00595967" w:rsidRPr="00493531" w:rsidRDefault="00595967" w:rsidP="005959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t-BR"/>
        </w:rPr>
        <w:t>Da Fixação da Despesa</w:t>
      </w:r>
    </w:p>
    <w:p w:rsidR="00595967" w:rsidRPr="00493531" w:rsidRDefault="00595967" w:rsidP="004935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493531" w:rsidRDefault="00595967" w:rsidP="0049353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Despesa Orçamentária, no mesmo valor da Receita Orçamentária, é fixada em </w:t>
      </w:r>
      <w:r w:rsidR="002F331A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B95646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124.150.000,00 (cento e vinte e quatro milhões e cento e cinquenta mil reais)</w:t>
      </w:r>
      <w:r w:rsidR="002F331A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sendo:</w:t>
      </w:r>
    </w:p>
    <w:p w:rsidR="00595967" w:rsidRPr="00493531" w:rsidRDefault="00595967" w:rsidP="00493531">
      <w:pPr>
        <w:spacing w:after="0" w:line="276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493531" w:rsidRDefault="00595967" w:rsidP="00493531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I -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No Orçamento Fiscal, em R$</w:t>
      </w:r>
      <w:r w:rsidR="00EA52F4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572E3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CB66BB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A118D0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CB66BB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976</w:t>
      </w:r>
      <w:r w:rsidR="00A118D0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.392</w:t>
      </w:r>
      <w:r w:rsidR="00EA52F4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B572E3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oitenta e</w:t>
      </w:r>
      <w:r w:rsidR="00A118D0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B66BB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 w:rsidR="00EA52F4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milhões, </w:t>
      </w:r>
      <w:r w:rsidR="00CB66BB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novecentos e setenta e seis </w:t>
      </w:r>
      <w:r w:rsidR="00A118D0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mil</w:t>
      </w:r>
      <w:r w:rsidR="00B572E3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trezentos e</w:t>
      </w:r>
      <w:r w:rsidR="00915558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noventa e dois </w:t>
      </w:r>
      <w:r w:rsidR="00B572E3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reais</w:t>
      </w:r>
      <w:r w:rsidR="00EA52F4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95967" w:rsidRPr="00493531" w:rsidRDefault="00595967" w:rsidP="00493531">
      <w:pPr>
        <w:spacing w:after="0" w:line="276" w:lineRule="auto"/>
        <w:ind w:left="113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493531" w:rsidRDefault="00595967" w:rsidP="00493531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II -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No Orçamento da Seguridade Social, em R$</w:t>
      </w:r>
      <w:r w:rsidR="00EA52F4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118D0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35.1</w:t>
      </w:r>
      <w:r w:rsidR="00CB66BB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A118D0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3.608</w:t>
      </w:r>
      <w:r w:rsidR="00EA52F4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A118D0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 e cinco</w:t>
      </w:r>
      <w:r w:rsidR="00EA52F4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milhões, </w:t>
      </w:r>
      <w:r w:rsidR="00B572E3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cento e</w:t>
      </w:r>
      <w:r w:rsidR="00CB66BB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setenta e três</w:t>
      </w:r>
      <w:r w:rsidR="00B572E3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</w:t>
      </w:r>
      <w:r w:rsidR="00EA52F4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B572E3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seiscentos e oit</w:t>
      </w:r>
      <w:r w:rsidR="00A118D0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B572E3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</w:t>
      </w:r>
      <w:r w:rsidR="00EA52F4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A52F4" w:rsidRPr="00493531" w:rsidRDefault="00EA52F4" w:rsidP="0049353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5967" w:rsidRPr="00493531" w:rsidRDefault="00595967" w:rsidP="0049353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="004935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A despesa total fixada apresenta o seguinte desdobramento:</w:t>
      </w:r>
    </w:p>
    <w:p w:rsidR="00595967" w:rsidRPr="00493531" w:rsidRDefault="00595967" w:rsidP="00595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072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701"/>
        <w:gridCol w:w="1701"/>
      </w:tblGrid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595967" w:rsidP="0059596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lastRenderedPageBreak/>
              <w:t>GRUPO DE DESPESA</w:t>
            </w:r>
          </w:p>
        </w:tc>
        <w:tc>
          <w:tcPr>
            <w:tcW w:w="1559" w:type="dxa"/>
          </w:tcPr>
          <w:p w:rsidR="00595967" w:rsidRPr="00493531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RECURSOS </w:t>
            </w:r>
          </w:p>
          <w:p w:rsidR="00595967" w:rsidRPr="00493531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LIVRES</w:t>
            </w:r>
          </w:p>
        </w:tc>
        <w:tc>
          <w:tcPr>
            <w:tcW w:w="1701" w:type="dxa"/>
          </w:tcPr>
          <w:p w:rsidR="00595967" w:rsidRPr="00493531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RECURSOS</w:t>
            </w:r>
          </w:p>
          <w:p w:rsidR="00595967" w:rsidRPr="00493531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VINCULADOS</w:t>
            </w:r>
          </w:p>
        </w:tc>
        <w:tc>
          <w:tcPr>
            <w:tcW w:w="1701" w:type="dxa"/>
          </w:tcPr>
          <w:p w:rsidR="00595967" w:rsidRPr="00493531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TOTAL</w:t>
            </w:r>
          </w:p>
        </w:tc>
      </w:tr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3. DESPESAS CORRENTES</w:t>
            </w:r>
          </w:p>
        </w:tc>
        <w:tc>
          <w:tcPr>
            <w:tcW w:w="1559" w:type="dxa"/>
          </w:tcPr>
          <w:p w:rsidR="00595967" w:rsidRPr="00493531" w:rsidRDefault="00C11C3E" w:rsidP="00BA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</w:t>
            </w:r>
            <w:r w:rsidR="007F213A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7.5</w:t>
            </w:r>
            <w:r w:rsidR="00BA2AFE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43</w:t>
            </w:r>
            <w:r w:rsidR="00915558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595967" w:rsidRPr="00493531" w:rsidRDefault="00812C63" w:rsidP="00915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5</w:t>
            </w:r>
            <w:r w:rsidR="007F213A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9.52</w:t>
            </w:r>
            <w:r w:rsidR="00915558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3.436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595967" w:rsidRPr="00493531" w:rsidRDefault="003042ED" w:rsidP="00BA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97.0</w:t>
            </w:r>
            <w:r w:rsidR="00BA2AFE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66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.436</w:t>
            </w:r>
            <w:r w:rsidR="007276CD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3.1 - Pessoal e Encargos Sociais</w:t>
            </w:r>
          </w:p>
        </w:tc>
        <w:tc>
          <w:tcPr>
            <w:tcW w:w="1559" w:type="dxa"/>
          </w:tcPr>
          <w:p w:rsidR="00595967" w:rsidRPr="00493531" w:rsidRDefault="00915558" w:rsidP="00BA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22</w:t>
            </w:r>
            <w:r w:rsidR="00C11C3E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BA2AFE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</w:t>
            </w: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701" w:type="dxa"/>
          </w:tcPr>
          <w:p w:rsidR="00595967" w:rsidRPr="00493531" w:rsidRDefault="009F16C2" w:rsidP="00915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</w:t>
            </w:r>
            <w:r w:rsidR="00915558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5.649.479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595967" w:rsidRPr="00493531" w:rsidRDefault="006932E4" w:rsidP="00BA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</w:t>
            </w:r>
            <w:r w:rsidR="003042ED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7.</w:t>
            </w:r>
            <w:r w:rsidR="00BA2AFE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776</w:t>
            </w:r>
            <w:r w:rsidR="003042ED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.479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3.2 - Juros e Encargos da Dívida</w:t>
            </w:r>
          </w:p>
        </w:tc>
        <w:tc>
          <w:tcPr>
            <w:tcW w:w="1559" w:type="dxa"/>
          </w:tcPr>
          <w:p w:rsidR="00595967" w:rsidRPr="00493531" w:rsidRDefault="00915558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950.00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:rsidR="00595967" w:rsidRPr="00493531" w:rsidRDefault="00BC1D2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:rsidR="00595967" w:rsidRPr="00493531" w:rsidRDefault="003042ED" w:rsidP="00304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950.000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3.3 - Outras Despesas Correntes</w:t>
            </w:r>
          </w:p>
        </w:tc>
        <w:tc>
          <w:tcPr>
            <w:tcW w:w="1559" w:type="dxa"/>
          </w:tcPr>
          <w:p w:rsidR="00595967" w:rsidRPr="00493531" w:rsidRDefault="00BC1D29" w:rsidP="00BA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915558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4.4</w:t>
            </w:r>
            <w:r w:rsidR="00BA2AFE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66</w:t>
            </w:r>
            <w:r w:rsidR="00915558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</w:t>
            </w:r>
            <w:r w:rsidR="00C11C3E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595967" w:rsidRPr="00493531" w:rsidRDefault="00915558" w:rsidP="007F2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23.8</w:t>
            </w:r>
            <w:r w:rsidR="007F213A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</w:t>
            </w: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3.957</w:t>
            </w:r>
            <w:r w:rsidR="009F16C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595967" w:rsidRPr="00493531" w:rsidRDefault="003042ED" w:rsidP="00BA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38.</w:t>
            </w:r>
            <w:r w:rsidR="00BA2AFE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339</w:t>
            </w: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.9</w:t>
            </w:r>
            <w:r w:rsidR="00BA2AFE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57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3.3 - Outras Despesas Correntes</w:t>
            </w:r>
          </w:p>
          <w:p w:rsidR="00595967" w:rsidRPr="00493531" w:rsidRDefault="00595967" w:rsidP="0059596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 Operações Intraorçamentárias</w:t>
            </w:r>
          </w:p>
        </w:tc>
        <w:tc>
          <w:tcPr>
            <w:tcW w:w="1559" w:type="dxa"/>
          </w:tcPr>
          <w:p w:rsidR="00595967" w:rsidRPr="00493531" w:rsidRDefault="00BC1D2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:rsidR="00595967" w:rsidRPr="00493531" w:rsidRDefault="00BC1D2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:rsidR="00595967" w:rsidRPr="00493531" w:rsidRDefault="00BC1D2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4. DESPESAS DE CAPITAL</w:t>
            </w:r>
          </w:p>
        </w:tc>
        <w:tc>
          <w:tcPr>
            <w:tcW w:w="1559" w:type="dxa"/>
          </w:tcPr>
          <w:p w:rsidR="00595967" w:rsidRPr="00493531" w:rsidRDefault="00915558" w:rsidP="00BA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5.2</w:t>
            </w:r>
            <w:r w:rsidR="00BA2AFE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70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.016</w:t>
            </w:r>
            <w:r w:rsidR="007276CD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595967" w:rsidRPr="00493531" w:rsidRDefault="00332090" w:rsidP="0033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7.173.548</w:t>
            </w:r>
            <w:r w:rsidR="007276CD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595967" w:rsidRPr="00493531" w:rsidRDefault="007276CD" w:rsidP="00BA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3042ED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2.4</w:t>
            </w:r>
            <w:r w:rsidR="00BA2AFE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43.564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4.1 – Investimentos</w:t>
            </w:r>
          </w:p>
        </w:tc>
        <w:tc>
          <w:tcPr>
            <w:tcW w:w="1559" w:type="dxa"/>
          </w:tcPr>
          <w:p w:rsidR="00595967" w:rsidRPr="00493531" w:rsidRDefault="00915558" w:rsidP="00BA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3.</w:t>
            </w:r>
            <w:r w:rsidR="00BA2AFE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720</w:t>
            </w: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595967" w:rsidRPr="00493531" w:rsidRDefault="00C07E72" w:rsidP="00693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7.173.548</w:t>
            </w:r>
            <w:r w:rsidR="009F16C2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595967" w:rsidRPr="00493531" w:rsidRDefault="00812C63" w:rsidP="00BA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3042ED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0.8</w:t>
            </w:r>
            <w:r w:rsidR="00BA2AFE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93</w:t>
            </w:r>
            <w:r w:rsidR="003042ED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.548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4.2 - Inversões Financeiras </w:t>
            </w:r>
          </w:p>
        </w:tc>
        <w:tc>
          <w:tcPr>
            <w:tcW w:w="1559" w:type="dxa"/>
          </w:tcPr>
          <w:p w:rsidR="00595967" w:rsidRPr="00493531" w:rsidRDefault="00915558" w:rsidP="00915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200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701" w:type="dxa"/>
          </w:tcPr>
          <w:p w:rsidR="00595967" w:rsidRPr="00493531" w:rsidRDefault="00BC1D2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:rsidR="00595967" w:rsidRPr="00493531" w:rsidRDefault="003042ED" w:rsidP="00304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200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4.3 – Amortização da Dívida</w:t>
            </w:r>
          </w:p>
        </w:tc>
        <w:tc>
          <w:tcPr>
            <w:tcW w:w="1559" w:type="dxa"/>
          </w:tcPr>
          <w:p w:rsidR="00595967" w:rsidRPr="00493531" w:rsidRDefault="00915558" w:rsidP="00915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1.350.016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595967" w:rsidRPr="00493531" w:rsidRDefault="00BC1D2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:rsidR="00595967" w:rsidRPr="00493531" w:rsidRDefault="003042ED" w:rsidP="00304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1.350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</w:t>
            </w: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16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1559" w:type="dxa"/>
          </w:tcPr>
          <w:p w:rsidR="00595967" w:rsidRPr="00493531" w:rsidRDefault="00BC1D29" w:rsidP="00915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8</w:t>
            </w:r>
            <w:r w:rsidR="00915558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5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0.000,00</w:t>
            </w:r>
          </w:p>
        </w:tc>
        <w:tc>
          <w:tcPr>
            <w:tcW w:w="1701" w:type="dxa"/>
          </w:tcPr>
          <w:p w:rsidR="00595967" w:rsidRPr="00493531" w:rsidRDefault="00BC1D29" w:rsidP="0033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332090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3.790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701" w:type="dxa"/>
          </w:tcPr>
          <w:p w:rsidR="00595967" w:rsidRPr="00493531" w:rsidRDefault="00BC1D29" w:rsidP="00304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3042ED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4.640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BC1D29" w:rsidP="00BC1D2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Reserva de riscos fiscais</w:t>
            </w:r>
          </w:p>
        </w:tc>
        <w:tc>
          <w:tcPr>
            <w:tcW w:w="1559" w:type="dxa"/>
          </w:tcPr>
          <w:p w:rsidR="00595967" w:rsidRPr="00493531" w:rsidRDefault="00915558" w:rsidP="00BC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85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0.000,00</w:t>
            </w:r>
          </w:p>
        </w:tc>
        <w:tc>
          <w:tcPr>
            <w:tcW w:w="1701" w:type="dxa"/>
          </w:tcPr>
          <w:p w:rsidR="00595967" w:rsidRPr="00493531" w:rsidRDefault="00BC1D29" w:rsidP="00BC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:rsidR="00595967" w:rsidRPr="00493531" w:rsidRDefault="00BC1D29" w:rsidP="00304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</w:t>
            </w:r>
            <w:r w:rsidR="003042ED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</w:t>
            </w: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0.000,00</w:t>
            </w:r>
          </w:p>
        </w:tc>
      </w:tr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BC1D29" w:rsidP="00BC1D2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Reserva do Fundo de Saúde dos Servidores</w:t>
            </w:r>
          </w:p>
        </w:tc>
        <w:tc>
          <w:tcPr>
            <w:tcW w:w="1559" w:type="dxa"/>
          </w:tcPr>
          <w:p w:rsidR="00595967" w:rsidRPr="00493531" w:rsidRDefault="00BC1D29" w:rsidP="00BC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:rsidR="00595967" w:rsidRPr="00493531" w:rsidRDefault="003042ED" w:rsidP="009F1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235.000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595967" w:rsidRPr="00493531" w:rsidRDefault="003042ED" w:rsidP="0081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235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  <w:tr w:rsidR="00BC1D29" w:rsidRPr="00493531" w:rsidTr="00C11C3E">
        <w:trPr>
          <w:trHeight w:val="250"/>
        </w:trPr>
        <w:tc>
          <w:tcPr>
            <w:tcW w:w="4111" w:type="dxa"/>
          </w:tcPr>
          <w:p w:rsidR="00BC1D29" w:rsidRPr="00493531" w:rsidRDefault="00BC1D29" w:rsidP="00BC1D2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Reserva do Fundo de Previdência</w:t>
            </w:r>
          </w:p>
        </w:tc>
        <w:tc>
          <w:tcPr>
            <w:tcW w:w="1559" w:type="dxa"/>
          </w:tcPr>
          <w:p w:rsidR="00BC1D29" w:rsidRPr="00493531" w:rsidRDefault="00BC1D29" w:rsidP="00BC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:rsidR="00BC1D29" w:rsidRPr="00493531" w:rsidRDefault="009F16C2" w:rsidP="00304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13.5</w:t>
            </w:r>
            <w:r w:rsidR="003042ED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55</w:t>
            </w:r>
            <w:r w:rsidR="00BC1D29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701" w:type="dxa"/>
          </w:tcPr>
          <w:p w:rsidR="00BC1D29" w:rsidRPr="00493531" w:rsidRDefault="00BC1D29" w:rsidP="00304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13.</w:t>
            </w:r>
            <w:r w:rsidR="00812C63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</w:t>
            </w:r>
            <w:r w:rsidR="003042ED"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55</w:t>
            </w:r>
            <w:r w:rsidRPr="004935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  <w:tr w:rsidR="00595967" w:rsidRPr="00493531" w:rsidTr="00C11C3E">
        <w:trPr>
          <w:trHeight w:val="250"/>
        </w:trPr>
        <w:tc>
          <w:tcPr>
            <w:tcW w:w="4111" w:type="dxa"/>
          </w:tcPr>
          <w:p w:rsidR="00595967" w:rsidRPr="00493531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59" w:type="dxa"/>
          </w:tcPr>
          <w:p w:rsidR="00595967" w:rsidRPr="00493531" w:rsidRDefault="00C11C3E" w:rsidP="00915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</w:t>
            </w:r>
            <w:r w:rsidR="007F213A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3.66</w:t>
            </w:r>
            <w:r w:rsidR="00915558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3.016,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701" w:type="dxa"/>
          </w:tcPr>
          <w:p w:rsidR="00595967" w:rsidRPr="00493531" w:rsidRDefault="007F213A" w:rsidP="00693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80.48</w:t>
            </w:r>
            <w:r w:rsidR="00332090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6.984</w:t>
            </w:r>
            <w:r w:rsidR="009F16C2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:rsidR="00595967" w:rsidRPr="00493531" w:rsidRDefault="007276CD" w:rsidP="00304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3042ED"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24.150</w:t>
            </w:r>
            <w:r w:rsidRPr="004935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</w:tbl>
    <w:p w:rsidR="00BC1D29" w:rsidRPr="00493531" w:rsidRDefault="00BC1D29" w:rsidP="00595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493531" w:rsidRDefault="00595967" w:rsidP="00595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Art. 6º</w:t>
      </w:r>
      <w:r w:rsid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Integram esta Lei, nos termos do art.</w:t>
      </w:r>
      <w:r w:rsidR="00C11C3E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8º 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da Lei Municipal nº</w:t>
      </w:r>
      <w:r w:rsidR="00C11C3E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4.</w:t>
      </w:r>
      <w:r w:rsidR="003042ED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690, de 09 de outubro de 2019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dispõe sobre as Diretrizes Orçamentárias para o Exercício Financeiro de 20</w:t>
      </w:r>
      <w:r w:rsidR="00915558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, os anexos contendo os quadros orçamentários e demonstrativos das Receitas e Despesas, a programação de trabalho das unidades orçamentárias e o detalhamento dos créditos orçamentários.</w:t>
      </w:r>
    </w:p>
    <w:p w:rsidR="008615A1" w:rsidRPr="00493531" w:rsidRDefault="008615A1" w:rsidP="00595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5A1" w:rsidRPr="00493531" w:rsidRDefault="008615A1" w:rsidP="005959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:rsidR="008615A1" w:rsidRPr="00493531" w:rsidRDefault="008615A1" w:rsidP="005959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:rsidR="00595967" w:rsidRPr="00493531" w:rsidRDefault="00595967" w:rsidP="005959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Seção III</w:t>
      </w:r>
    </w:p>
    <w:p w:rsidR="00595967" w:rsidRPr="00493531" w:rsidRDefault="00595967" w:rsidP="00595967">
      <w:pPr>
        <w:keepNext/>
        <w:autoSpaceDE w:val="0"/>
        <w:spacing w:before="120" w:after="120" w:line="360" w:lineRule="auto"/>
        <w:jc w:val="center"/>
        <w:outlineLvl w:val="4"/>
        <w:rPr>
          <w:rFonts w:ascii="Times New Roman" w:eastAsia="Helvetica-Bold" w:hAnsi="Times New Roman" w:cs="Times New Roman"/>
          <w:b/>
          <w:sz w:val="24"/>
          <w:szCs w:val="24"/>
          <w:lang w:eastAsia="pt-BR"/>
        </w:rPr>
      </w:pPr>
      <w:r w:rsidRPr="00493531">
        <w:rPr>
          <w:rFonts w:ascii="Times New Roman" w:eastAsia="Helvetica-Bold" w:hAnsi="Times New Roman" w:cs="Times New Roman"/>
          <w:b/>
          <w:sz w:val="24"/>
          <w:szCs w:val="24"/>
          <w:lang w:eastAsia="pt-BR"/>
        </w:rPr>
        <w:t>Da Autorização para Abertura de Créditos Suplementares</w:t>
      </w:r>
    </w:p>
    <w:p w:rsidR="00595967" w:rsidRPr="00493531" w:rsidRDefault="00595967" w:rsidP="00595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  <w:r w:rsidRPr="0049353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t-BR"/>
        </w:rPr>
        <w:t>Art. 7º</w:t>
      </w:r>
      <w:r w:rsid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. 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Ficam autorizados:</w:t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  <w:t>I – Ao Poder Executivo, mediante Decreto, a abertura de Créditos Suplementares até o limite de</w:t>
      </w:r>
      <w:r w:rsidR="007276CD"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25</w:t>
      </w:r>
      <w:r w:rsidR="00F55669"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% (</w:t>
      </w:r>
      <w:r w:rsidR="007276CD"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vinte e cinco 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por cento</w:t>
      </w:r>
      <w:r w:rsidR="00F55669"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)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da sua despesa total fixada, compreendendo as operações intraorçamentárias, com a finalidade de suprir insuficiências de dotações orçamentárias, mediante a utilização de recursos provenientes de:</w:t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  <w:t>a) anulação parcial ou total de suas dotações;</w:t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  <w:t>b) incorporação de superávit e/ou saldo financeiro disponível do exercício anterior, efetivamente apurados em balanço;</w:t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c) excesso de arrecadação.</w:t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II – Ao Poder Legislativo, mediante Resolução da Mesa Diretora da Câmara, a abertura de Créditos Suplementares até o limite de</w:t>
      </w:r>
      <w:r w:rsidR="007276CD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25%</w:t>
      </w:r>
      <w:r w:rsidR="00F55669"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="007276CD"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(vinte e cinco por cento</w:t>
      </w:r>
      <w:r w:rsidR="00F55669"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)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sua despesa total fixada, 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compreendendo as operações intraorçamentárias, com a finalidade de suprir insuficiências de suas dotações orçamentárias, desde que sejam indicados, como recursos, a anulação parcial ou total de dotações do próprio Poder Legislativo.</w:t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7E58" w:rsidRPr="00493531" w:rsidRDefault="005F7E58" w:rsidP="005F7E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>§ 1º As autorizações de que tratam os incisos I e II do caput abrangem também as programações que forem incluídas na Lei Orçamentária através de créditos especiais.</w:t>
      </w:r>
    </w:p>
    <w:p w:rsidR="005F7E58" w:rsidRPr="00493531" w:rsidRDefault="005F7E58" w:rsidP="005F7E58">
      <w:pPr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ab/>
        <w:t>§ 2º Para fins da alínea b do inciso I do caput, também poderá ser considerado como superávit financeiro do exercício anterior, os recursos que forem gerados a partir do cancelamento de restos a pagar, obedecida a fonte de recursos correspondente.</w:t>
      </w:r>
    </w:p>
    <w:p w:rsidR="005F7E58" w:rsidRPr="00493531" w:rsidRDefault="005F7E58" w:rsidP="005F7E58">
      <w:pPr>
        <w:pStyle w:val="Corpodetexto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ab/>
      </w:r>
      <w:r w:rsidRPr="00493531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493531">
        <w:rPr>
          <w:rFonts w:ascii="Times New Roman" w:hAnsi="Times New Roman" w:cs="Times New Roman"/>
          <w:sz w:val="24"/>
          <w:szCs w:val="24"/>
        </w:rPr>
        <w:t xml:space="preserve"> Além dos créditos suplementares autorizados no inciso I do artigo 7º, </w:t>
      </w:r>
      <w:proofErr w:type="gramStart"/>
      <w:r w:rsidRPr="00493531">
        <w:rPr>
          <w:rFonts w:ascii="Times New Roman" w:hAnsi="Times New Roman" w:cs="Times New Roman"/>
          <w:sz w:val="24"/>
          <w:szCs w:val="24"/>
        </w:rPr>
        <w:t>fica  Poder</w:t>
      </w:r>
      <w:proofErr w:type="gramEnd"/>
      <w:r w:rsidRPr="00493531">
        <w:rPr>
          <w:rFonts w:ascii="Times New Roman" w:hAnsi="Times New Roman" w:cs="Times New Roman"/>
          <w:sz w:val="24"/>
          <w:szCs w:val="24"/>
        </w:rPr>
        <w:t xml:space="preserve"> Executivo também autorizado a abrir créditos suplementares destinados a atender:</w:t>
      </w:r>
    </w:p>
    <w:p w:rsidR="005F7E58" w:rsidRPr="00493531" w:rsidRDefault="005F7E58" w:rsidP="005F7E58">
      <w:pPr>
        <w:pStyle w:val="Corpodetex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 xml:space="preserve"> </w:t>
      </w:r>
      <w:r w:rsidRPr="00493531">
        <w:rPr>
          <w:rFonts w:ascii="Times New Roman" w:hAnsi="Times New Roman" w:cs="Times New Roman"/>
          <w:b w:val="0"/>
          <w:sz w:val="24"/>
          <w:szCs w:val="24"/>
        </w:rPr>
        <w:tab/>
        <w:t xml:space="preserve">I — </w:t>
      </w:r>
      <w:proofErr w:type="gramStart"/>
      <w:r w:rsidRPr="00493531">
        <w:rPr>
          <w:rFonts w:ascii="Times New Roman" w:hAnsi="Times New Roman" w:cs="Times New Roman"/>
          <w:b w:val="0"/>
          <w:sz w:val="24"/>
          <w:szCs w:val="24"/>
        </w:rPr>
        <w:t>insuficiências</w:t>
      </w:r>
      <w:proofErr w:type="gramEnd"/>
      <w:r w:rsidRPr="00493531">
        <w:rPr>
          <w:rFonts w:ascii="Times New Roman" w:hAnsi="Times New Roman" w:cs="Times New Roman"/>
          <w:b w:val="0"/>
          <w:sz w:val="24"/>
          <w:szCs w:val="24"/>
        </w:rPr>
        <w:t xml:space="preserve"> de dotações do Grupo de Natureza da Despesa 1 — Pessoal e Encargos Sociais, mediante a utilização de recursos oriundos de anulação de despesas consignadas ao mesmo grupo;</w:t>
      </w:r>
    </w:p>
    <w:p w:rsidR="005F7E58" w:rsidRPr="00493531" w:rsidRDefault="005F7E58" w:rsidP="005F7E58">
      <w:pPr>
        <w:pStyle w:val="Corpodetexto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 xml:space="preserve">   </w:t>
      </w:r>
      <w:r w:rsidRPr="00493531">
        <w:rPr>
          <w:rFonts w:ascii="Times New Roman" w:hAnsi="Times New Roman" w:cs="Times New Roman"/>
          <w:sz w:val="24"/>
          <w:szCs w:val="24"/>
        </w:rPr>
        <w:tab/>
        <w:t xml:space="preserve">II — </w:t>
      </w:r>
      <w:proofErr w:type="gramStart"/>
      <w:r w:rsidRPr="00493531">
        <w:rPr>
          <w:rFonts w:ascii="Times New Roman" w:hAnsi="Times New Roman" w:cs="Times New Roman"/>
          <w:sz w:val="24"/>
          <w:szCs w:val="24"/>
        </w:rPr>
        <w:t>despesas</w:t>
      </w:r>
      <w:proofErr w:type="gramEnd"/>
      <w:r w:rsidRPr="00493531">
        <w:rPr>
          <w:rFonts w:ascii="Times New Roman" w:hAnsi="Times New Roman" w:cs="Times New Roman"/>
          <w:sz w:val="24"/>
          <w:szCs w:val="24"/>
        </w:rPr>
        <w:t xml:space="preserve"> decorrentes de sentenças judiciais, amortização, juros e encargos da dívida;</w:t>
      </w:r>
    </w:p>
    <w:p w:rsidR="00C04B93" w:rsidRPr="00493531" w:rsidRDefault="005F7E58" w:rsidP="008615A1">
      <w:pPr>
        <w:pStyle w:val="Corpodetexto2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53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493531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III — despesas financiadas com recursos provenientes </w:t>
      </w:r>
      <w:proofErr w:type="gramStart"/>
      <w:r w:rsidRPr="00493531">
        <w:rPr>
          <w:rFonts w:ascii="Times New Roman" w:hAnsi="Times New Roman" w:cs="Times New Roman"/>
          <w:snapToGrid w:val="0"/>
          <w:sz w:val="24"/>
          <w:szCs w:val="24"/>
        </w:rPr>
        <w:t>de  operações</w:t>
      </w:r>
      <w:proofErr w:type="gramEnd"/>
      <w:r w:rsidRPr="00493531">
        <w:rPr>
          <w:rFonts w:ascii="Times New Roman" w:hAnsi="Times New Roman" w:cs="Times New Roman"/>
          <w:snapToGrid w:val="0"/>
          <w:sz w:val="24"/>
          <w:szCs w:val="24"/>
        </w:rPr>
        <w:t xml:space="preserve"> de crédito, alienação de bens e  transferências voluntárias da União e do Estado.</w:t>
      </w:r>
    </w:p>
    <w:p w:rsidR="00C04B93" w:rsidRPr="00493531" w:rsidRDefault="00C04B93" w:rsidP="00C04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b/>
          <w:bCs/>
          <w:sz w:val="24"/>
          <w:szCs w:val="24"/>
        </w:rPr>
        <w:t>Art. 9.º</w:t>
      </w:r>
      <w:r w:rsidRPr="00493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531">
        <w:rPr>
          <w:rFonts w:ascii="Times New Roman" w:hAnsi="Times New Roman" w:cs="Times New Roman"/>
          <w:sz w:val="24"/>
          <w:szCs w:val="24"/>
        </w:rPr>
        <w:t>- Fica, também, o Poder Executivo Municipal autorizado a reabrir os créditos adicionais especiais abertos no exercício de 201</w:t>
      </w:r>
      <w:r w:rsidR="00332090" w:rsidRPr="00493531">
        <w:rPr>
          <w:rFonts w:ascii="Times New Roman" w:hAnsi="Times New Roman" w:cs="Times New Roman"/>
          <w:sz w:val="24"/>
          <w:szCs w:val="24"/>
        </w:rPr>
        <w:t>9</w:t>
      </w:r>
      <w:r w:rsidRPr="00493531">
        <w:rPr>
          <w:rFonts w:ascii="Times New Roman" w:hAnsi="Times New Roman" w:cs="Times New Roman"/>
          <w:sz w:val="24"/>
          <w:szCs w:val="24"/>
        </w:rPr>
        <w:t xml:space="preserve"> pelos saldos não utilizados, observadas as disponibilidades de recursos por v</w:t>
      </w:r>
      <w:r w:rsidR="00332090" w:rsidRPr="00493531">
        <w:rPr>
          <w:rFonts w:ascii="Times New Roman" w:hAnsi="Times New Roman" w:cs="Times New Roman"/>
          <w:sz w:val="24"/>
          <w:szCs w:val="24"/>
        </w:rPr>
        <w:t>í</w:t>
      </w:r>
      <w:r w:rsidRPr="00493531">
        <w:rPr>
          <w:rFonts w:ascii="Times New Roman" w:hAnsi="Times New Roman" w:cs="Times New Roman"/>
          <w:sz w:val="24"/>
          <w:szCs w:val="24"/>
        </w:rPr>
        <w:t xml:space="preserve">nculo.  </w:t>
      </w:r>
    </w:p>
    <w:p w:rsidR="00C04B93" w:rsidRPr="00493531" w:rsidRDefault="00C04B93" w:rsidP="00C04B93">
      <w:pPr>
        <w:pStyle w:val="Corpodetexto21"/>
        <w:tabs>
          <w:tab w:val="clear" w:pos="4253"/>
        </w:tabs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b/>
          <w:bCs/>
          <w:sz w:val="24"/>
          <w:szCs w:val="24"/>
        </w:rPr>
        <w:t>Art. 10.</w:t>
      </w:r>
      <w:r w:rsidRPr="00493531">
        <w:rPr>
          <w:rFonts w:ascii="Times New Roman" w:hAnsi="Times New Roman" w:cs="Times New Roman"/>
          <w:sz w:val="24"/>
          <w:szCs w:val="24"/>
        </w:rPr>
        <w:t xml:space="preserve"> Fica o Poder Executivo Municipal autorizado a abrir créditos adicionais especiais para atendimento de contrapartidas em Projetos e Convênios. </w:t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5967" w:rsidRPr="00493531" w:rsidRDefault="00595967" w:rsidP="005959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CAPÍTULO III</w:t>
      </w:r>
    </w:p>
    <w:p w:rsidR="00595967" w:rsidRPr="00493531" w:rsidRDefault="00595967" w:rsidP="005959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DISPOSIÇÕES GERAIS E FINAIS</w:t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  <w:r w:rsidRPr="0049353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t-BR"/>
        </w:rPr>
        <w:t xml:space="preserve">Art. </w:t>
      </w:r>
      <w:r w:rsidR="00C04B93" w:rsidRPr="0049353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t-BR"/>
        </w:rPr>
        <w:t>11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A utilização das dotações com origem de recursos provenientes de transferências voluntárias, operações de crédito e alienação de bens fica limitada aos efetivos recursos assegurados, nos termos do art.</w:t>
      </w:r>
      <w:r w:rsidR="00361218"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15 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da Lei de D</w:t>
      </w:r>
      <w:r w:rsidR="00332090"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iretrizes Orçamentárias para 2020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.</w:t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:rsidR="00595967" w:rsidRPr="00493531" w:rsidRDefault="00C04B93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="00332090"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="00595967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493531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="00332090"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="00361218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Ficam automaticamente 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atualizados, com base nos valores desta Lei,  o  montante previsto para as receitas, despesas, resultado primário</w:t>
      </w:r>
      <w:r w:rsidR="00332090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resultado nominal previstos nos demonstrativos referidos nos incisos  I e III do art. 2º da Lei Municipal Nº    </w:t>
      </w:r>
      <w:r w:rsidR="00361218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4.</w:t>
      </w:r>
      <w:r w:rsidR="00F35A20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690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F35A20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dispõe sobre as Diretrizes Orçamentárias para o exercício financeiro de 20</w:t>
      </w:r>
      <w:r w:rsidR="00F35A20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conformidade com o disposto no  § 1º do mesmo artigo. </w:t>
      </w:r>
    </w:p>
    <w:p w:rsidR="00595967" w:rsidRPr="00493531" w:rsidRDefault="00595967" w:rsidP="0036121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. Para efeito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de avaliação do cumprimento das metas fiscais na audiência pública prevista no art. 9</w:t>
      </w:r>
      <w:r w:rsidRPr="0049353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o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, § 4</w:t>
      </w:r>
      <w:r w:rsidRPr="0049353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o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, da LC nº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101/2000, as receitas e despesas realizadas, bem como o </w:t>
      </w:r>
      <w:r w:rsidRPr="0049353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lastRenderedPageBreak/>
        <w:t>resultado primário apurado serão comparados com as metas ajustadas nos termos do caput deste artigo.</w:t>
      </w:r>
    </w:p>
    <w:p w:rsidR="00361218" w:rsidRPr="00493531" w:rsidRDefault="00361218" w:rsidP="0036121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:rsidR="00361218" w:rsidRPr="00493531" w:rsidRDefault="00361218" w:rsidP="00361218">
      <w:pPr>
        <w:pStyle w:val="Corpodetexto2"/>
        <w:tabs>
          <w:tab w:val="left" w:pos="-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ab/>
      </w:r>
      <w:r w:rsidRPr="00493531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332090" w:rsidRPr="004935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93531">
        <w:rPr>
          <w:rFonts w:ascii="Times New Roman" w:hAnsi="Times New Roman" w:cs="Times New Roman"/>
          <w:sz w:val="24"/>
          <w:szCs w:val="24"/>
        </w:rPr>
        <w:t xml:space="preserve">. O poder executivo poderá efetuar alterações nos código e descrições das naturezas de receitas e despesas orçamentárias, visando adequá-los às alterações que venham a ser definidas pela Secretaria do Tesouro Nacional (STN) ou pelo Tribunal de Contas do Estado (TCE-RS). </w:t>
      </w:r>
    </w:p>
    <w:p w:rsidR="00595967" w:rsidRPr="00493531" w:rsidRDefault="00595967" w:rsidP="00595967">
      <w:pPr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="00F35A20"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Esta Lei entra em vigor na data de sua publicação.</w:t>
      </w:r>
    </w:p>
    <w:p w:rsidR="00757B9E" w:rsidRPr="00493531" w:rsidRDefault="00757B9E" w:rsidP="00595967">
      <w:pPr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57B9E" w:rsidRPr="00493531" w:rsidRDefault="00757B9E" w:rsidP="00595967">
      <w:pPr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Gabinete do Prefeito Municipal de Frederico Westphalen/RS, aos </w:t>
      </w:r>
      <w:r w:rsidR="00F35A20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quatorze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novembro de </w:t>
      </w:r>
      <w:r w:rsidR="00493531"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dois mil e dezenove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93531" w:rsidRPr="00493531" w:rsidRDefault="00493531" w:rsidP="00595967">
      <w:pPr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3531" w:rsidRPr="00493531" w:rsidRDefault="00493531" w:rsidP="00595967">
      <w:pPr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5A1" w:rsidRPr="00493531" w:rsidRDefault="008615A1" w:rsidP="00595967">
      <w:pPr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431" w:rsidRPr="00493531" w:rsidRDefault="004F4431" w:rsidP="00493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</w:p>
    <w:p w:rsidR="004F4431" w:rsidRPr="00493531" w:rsidRDefault="004F4431" w:rsidP="004935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JOSÉ ALBERTO PANOSSO</w:t>
      </w:r>
    </w:p>
    <w:p w:rsidR="004F4431" w:rsidRPr="00493531" w:rsidRDefault="004F4431" w:rsidP="0049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Prefeito Municipal </w:t>
      </w:r>
    </w:p>
    <w:p w:rsidR="00493531" w:rsidRPr="00493531" w:rsidRDefault="00493531" w:rsidP="0049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49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49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F4431" w:rsidRPr="00493531" w:rsidRDefault="004F4431" w:rsidP="00861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8615A1" w:rsidRPr="00493531" w:rsidRDefault="008615A1" w:rsidP="008615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SIMONE T. DUARTI DA SILVA</w:t>
      </w:r>
    </w:p>
    <w:p w:rsidR="004F4431" w:rsidRPr="00493531" w:rsidRDefault="008615A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Secretaria Municipal da Fazenda </w:t>
      </w: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Pr="00493531" w:rsidRDefault="0049353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93531" w:rsidRDefault="00493531" w:rsidP="0049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Ofício n.º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1128</w:t>
      </w: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/2019</w:t>
      </w: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      </w:t>
      </w: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Frederico Westphalen, 14 de novembro de 2019.</w:t>
      </w:r>
    </w:p>
    <w:p w:rsidR="00493531" w:rsidRDefault="00493531" w:rsidP="0049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93531" w:rsidRPr="00493531" w:rsidRDefault="00493531" w:rsidP="0049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93531" w:rsidRPr="00493531" w:rsidRDefault="00493531" w:rsidP="0049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3531" w:rsidRPr="00493531" w:rsidRDefault="00493531" w:rsidP="0049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493531" w:rsidRPr="00493531" w:rsidRDefault="00493531" w:rsidP="0049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3531" w:rsidRPr="00493531" w:rsidRDefault="00493531" w:rsidP="00493531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Senhor Presidente:</w:t>
      </w:r>
    </w:p>
    <w:p w:rsidR="00493531" w:rsidRPr="00493531" w:rsidRDefault="00493531" w:rsidP="0049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3531" w:rsidRPr="00493531" w:rsidRDefault="00493531" w:rsidP="004935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Encaminho à apreciação de Vossas Excelências o presente Projeto de Lei que dispõe sobre a estimativa de Receita e a fixação da Despesa do Município para o próximo exercício financeiro, em cumprimento ao disposto na Constituição da República Federativa do Brasil e da Lei Orgânica Municipal.</w:t>
      </w:r>
    </w:p>
    <w:p w:rsidR="00493531" w:rsidRPr="00493531" w:rsidRDefault="00493531" w:rsidP="004935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3531" w:rsidRPr="00493531" w:rsidRDefault="00493531" w:rsidP="004935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Projeto de Lei compreende os Orçamentos Fiscal e da Seguridade Social, e foi elaborado de acordo com a Lei Federal nº 4.320/64, com a Lei Complementar nº 101/00 e com a Lei Municipal nº 4.690 de 09 de outubro de 2019 - Lei de Diretrizes Orçamentárias para o exercício 2020, incluindo a consonância com os seus anexos de Metas Fiscais e de Metas e Prioridades para o próximo exercício, observadas as diretrizes e os objetivos do governo constantes no Plano Plurianual do Município.</w:t>
      </w:r>
    </w:p>
    <w:p w:rsidR="00493531" w:rsidRPr="00493531" w:rsidRDefault="00493531" w:rsidP="004935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de Lei que ora apresento visa garantir a continuidade das ações constantes do programa de governo, através da execução de projetos prioritários que buscam atender de forma crescente as demandas mais urgentes da população e estimular o desenvolvimento social, cultural e econômico do Município.</w:t>
      </w:r>
    </w:p>
    <w:p w:rsidR="00493531" w:rsidRPr="00493531" w:rsidRDefault="00493531" w:rsidP="004935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3531" w:rsidRPr="00493531" w:rsidRDefault="00493531" w:rsidP="004935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Para viabilizar o cumprimento destas ações, uma política de alocação de recursos cada vez mais responsável, racional e eficiente, está evidenciada nos programas de trabalho, garantindo, além de uma melhor qualidade na oferta de serviços públicos municipais, a execução dos investimentos em andamento.</w:t>
      </w:r>
    </w:p>
    <w:p w:rsidR="00493531" w:rsidRPr="00493531" w:rsidRDefault="00493531" w:rsidP="004935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3531" w:rsidRPr="00493531" w:rsidRDefault="00493531" w:rsidP="004935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elaboração deste projeto de lei foi realizada em consonância com as perspectivas para o cenário macroeconômico, com o desempenho financeiro das contas públicas nos últimos exercícios, com a política econômica e social do Governo e a legislação vigente.</w:t>
      </w:r>
    </w:p>
    <w:p w:rsidR="00493531" w:rsidRPr="00493531" w:rsidRDefault="00493531" w:rsidP="004935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3531" w:rsidRPr="00493531" w:rsidRDefault="00493531" w:rsidP="0049353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hAnsi="Times New Roman" w:cs="Times New Roman"/>
          <w:sz w:val="24"/>
          <w:szCs w:val="24"/>
        </w:rPr>
        <w:t xml:space="preserve">O valor total orçado é de R$ 124.150.000.000,00 </w:t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(cento e vinte e quatro milhões e cento e cinquenta mil reais). </w:t>
      </w:r>
    </w:p>
    <w:p w:rsidR="00493531" w:rsidRPr="00493531" w:rsidRDefault="00493531" w:rsidP="0049353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>De outro lado, queremos enfatizar que procuramos elaborar uma proposta orçamentária exequível e, a menos que ocorram mudanças na política econômica do governo, a receita orçada deverá ser atingida plenamente, como tem sido em praticamente todos os exercícios anteriores, conforme demonstramos a seguir:</w:t>
      </w:r>
    </w:p>
    <w:p w:rsidR="00493531" w:rsidRPr="00493531" w:rsidRDefault="00493531" w:rsidP="00493531">
      <w:pPr>
        <w:spacing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2925"/>
        <w:gridCol w:w="2986"/>
      </w:tblGrid>
      <w:tr w:rsidR="00493531" w:rsidRPr="00493531" w:rsidTr="006E266A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b/>
                <w:sz w:val="24"/>
                <w:szCs w:val="24"/>
              </w:rPr>
              <w:t>ORÇADO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b/>
                <w:sz w:val="24"/>
                <w:szCs w:val="24"/>
              </w:rPr>
              <w:t>ARRECADADO</w:t>
            </w:r>
          </w:p>
        </w:tc>
      </w:tr>
      <w:tr w:rsidR="00493531" w:rsidRPr="00493531" w:rsidTr="006E266A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R$ 32.584.025,66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R$ 35.133.055,59</w:t>
            </w:r>
          </w:p>
        </w:tc>
      </w:tr>
      <w:tr w:rsidR="00493531" w:rsidRPr="00493531" w:rsidTr="006E266A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R$ 35.540.000,00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R$ 41.532.648,96</w:t>
            </w:r>
          </w:p>
        </w:tc>
      </w:tr>
      <w:tr w:rsidR="00493531" w:rsidRPr="00493531" w:rsidTr="006E266A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R$ 40.275.000,00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R$ 50.190.025,29</w:t>
            </w:r>
          </w:p>
        </w:tc>
      </w:tr>
      <w:tr w:rsidR="00493531" w:rsidRPr="00493531" w:rsidTr="006E266A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R$ 51.050.000,00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R$ 61.948.242,02</w:t>
            </w:r>
          </w:p>
        </w:tc>
      </w:tr>
      <w:tr w:rsidR="00493531" w:rsidRPr="00493531" w:rsidTr="006E266A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R$ 58.525.000,00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R$ 59.942.402,94</w:t>
            </w:r>
          </w:p>
        </w:tc>
      </w:tr>
      <w:tr w:rsidR="00493531" w:rsidRPr="00493531" w:rsidTr="006E266A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R$ 66.370.000,00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R$ 69.307.577,52</w:t>
            </w:r>
          </w:p>
        </w:tc>
      </w:tr>
      <w:tr w:rsidR="00493531" w:rsidRPr="00493531" w:rsidTr="006E266A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R$ 74.860.000,00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R$ 76.111.557,65</w:t>
            </w:r>
          </w:p>
        </w:tc>
      </w:tr>
      <w:tr w:rsidR="00493531" w:rsidRPr="00493531" w:rsidTr="006E266A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R$ 83.883.000,00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R$ 85.268.180,89</w:t>
            </w:r>
          </w:p>
        </w:tc>
      </w:tr>
      <w:tr w:rsidR="00493531" w:rsidRPr="00493531" w:rsidTr="006E266A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R$ 95.820.000,00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R$ 93.431.847,76</w:t>
            </w:r>
          </w:p>
        </w:tc>
      </w:tr>
      <w:tr w:rsidR="00493531" w:rsidRPr="00493531" w:rsidTr="006E266A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R$ 102.775.000,00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31" w:rsidRPr="00493531" w:rsidRDefault="00493531" w:rsidP="006E2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31">
              <w:rPr>
                <w:rFonts w:ascii="Times New Roman" w:hAnsi="Times New Roman" w:cs="Times New Roman"/>
                <w:sz w:val="24"/>
                <w:szCs w:val="24"/>
              </w:rPr>
              <w:t>R$ 104.912.432,33</w:t>
            </w:r>
          </w:p>
        </w:tc>
      </w:tr>
    </w:tbl>
    <w:p w:rsidR="00493531" w:rsidRPr="00493531" w:rsidRDefault="00493531" w:rsidP="0049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9353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93531" w:rsidRPr="00493531" w:rsidRDefault="00493531" w:rsidP="00493531">
      <w:pPr>
        <w:pStyle w:val="Recuodecorpodetexto21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>Os fundos municipais continuam em unidades orçamentárias, separados por vínculo de recursos, conforme orientação técnica do Tribunal de Contas do Estado, distribuídos nas correspondentes secretarias.</w:t>
      </w:r>
    </w:p>
    <w:p w:rsidR="00493531" w:rsidRPr="00493531" w:rsidRDefault="00493531" w:rsidP="0049353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 xml:space="preserve">Diante do exposto, justificado o presente Projeto de Lei, requer digne-se Vossa Excelência em determinar, </w:t>
      </w:r>
      <w:r w:rsidRPr="00493531">
        <w:rPr>
          <w:rFonts w:ascii="Times New Roman" w:hAnsi="Times New Roman" w:cs="Times New Roman"/>
          <w:i/>
          <w:sz w:val="24"/>
          <w:szCs w:val="24"/>
        </w:rPr>
        <w:t xml:space="preserve">data </w:t>
      </w:r>
      <w:proofErr w:type="spellStart"/>
      <w:r w:rsidRPr="00493531">
        <w:rPr>
          <w:rFonts w:ascii="Times New Roman" w:hAnsi="Times New Roman" w:cs="Times New Roman"/>
          <w:i/>
          <w:sz w:val="24"/>
          <w:szCs w:val="24"/>
        </w:rPr>
        <w:t>venia</w:t>
      </w:r>
      <w:proofErr w:type="spellEnd"/>
      <w:r w:rsidRPr="00493531">
        <w:rPr>
          <w:rFonts w:ascii="Times New Roman" w:hAnsi="Times New Roman" w:cs="Times New Roman"/>
          <w:sz w:val="24"/>
          <w:szCs w:val="24"/>
        </w:rPr>
        <w:t>, a tramitação e devida apreciação do Projeto sob análise.</w:t>
      </w:r>
    </w:p>
    <w:p w:rsidR="00493531" w:rsidRPr="00493531" w:rsidRDefault="00493531" w:rsidP="0049353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 xml:space="preserve"> De outra parte, esperamos merecer a habitual compreensão dos nobres Vereadores no sentido de analisá-lo e, </w:t>
      </w:r>
      <w:r w:rsidRPr="00493531">
        <w:rPr>
          <w:rFonts w:ascii="Times New Roman" w:hAnsi="Times New Roman" w:cs="Times New Roman"/>
          <w:i/>
          <w:sz w:val="24"/>
          <w:szCs w:val="24"/>
        </w:rPr>
        <w:t>a posteriori</w:t>
      </w:r>
      <w:r w:rsidRPr="00493531">
        <w:rPr>
          <w:rFonts w:ascii="Times New Roman" w:hAnsi="Times New Roman" w:cs="Times New Roman"/>
          <w:sz w:val="24"/>
          <w:szCs w:val="24"/>
        </w:rPr>
        <w:t>, aprová-lo, oportunidade em que aproveitamos o ensejo para colocarmo-nos a inteira disposição de Vossas Excelências para prestar maiores esclarecimentos.</w:t>
      </w:r>
    </w:p>
    <w:p w:rsidR="00493531" w:rsidRPr="00493531" w:rsidRDefault="00493531" w:rsidP="0049353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>Sendo o que se apresenta para o momento, reiteramos nossos protestos da mais alta estima, admiração e respeito.</w:t>
      </w:r>
    </w:p>
    <w:p w:rsidR="00493531" w:rsidRPr="00493531" w:rsidRDefault="00493531" w:rsidP="0049353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493531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Atenciosamente,</w:t>
      </w:r>
    </w:p>
    <w:p w:rsidR="00493531" w:rsidRPr="00493531" w:rsidRDefault="00493531" w:rsidP="0049353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493531" w:rsidRPr="00493531" w:rsidRDefault="00493531" w:rsidP="0049353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493531">
        <w:rPr>
          <w:rStyle w:val="Forte"/>
          <w:rFonts w:ascii="Times New Roman" w:hAnsi="Times New Roman" w:cs="Times New Roman"/>
          <w:sz w:val="24"/>
          <w:szCs w:val="24"/>
        </w:rPr>
        <w:t>_______________________________</w:t>
      </w:r>
    </w:p>
    <w:p w:rsidR="00493531" w:rsidRPr="00493531" w:rsidRDefault="00493531" w:rsidP="0049353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493531">
        <w:rPr>
          <w:rStyle w:val="Forte"/>
          <w:rFonts w:ascii="Times New Roman" w:hAnsi="Times New Roman" w:cs="Times New Roman"/>
          <w:b w:val="0"/>
          <w:bCs w:val="0"/>
          <w:i/>
          <w:sz w:val="24"/>
          <w:szCs w:val="24"/>
        </w:rPr>
        <w:t>JOSÉ ALBERTO PANOSSO</w:t>
      </w:r>
    </w:p>
    <w:p w:rsidR="00493531" w:rsidRPr="00493531" w:rsidRDefault="00493531" w:rsidP="0049353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 w:cs="Times New Roman"/>
          <w:i/>
          <w:sz w:val="24"/>
          <w:szCs w:val="24"/>
        </w:rPr>
      </w:pPr>
      <w:r w:rsidRPr="00493531">
        <w:rPr>
          <w:rStyle w:val="Forte"/>
          <w:rFonts w:ascii="Times New Roman" w:hAnsi="Times New Roman" w:cs="Times New Roman"/>
          <w:i/>
          <w:sz w:val="24"/>
          <w:szCs w:val="24"/>
        </w:rPr>
        <w:t>Prefeito Municipal</w:t>
      </w:r>
    </w:p>
    <w:p w:rsidR="00493531" w:rsidRPr="00493531" w:rsidRDefault="00493531" w:rsidP="0049353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531" w:rsidRPr="00493531" w:rsidRDefault="00493531" w:rsidP="0049353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531" w:rsidRPr="00493531" w:rsidRDefault="00493531" w:rsidP="0049353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>Exmo. Sr.</w:t>
      </w:r>
    </w:p>
    <w:p w:rsidR="00493531" w:rsidRPr="00493531" w:rsidRDefault="00493531" w:rsidP="0049353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b/>
          <w:sz w:val="24"/>
          <w:szCs w:val="24"/>
        </w:rPr>
        <w:t>INÁCIO ROBERTO PANOSSO JÚNIOR</w:t>
      </w:r>
    </w:p>
    <w:p w:rsidR="00493531" w:rsidRPr="00493531" w:rsidRDefault="00493531" w:rsidP="0049353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>DD. Presidente da Câmara Municipal de Vereadores</w:t>
      </w:r>
    </w:p>
    <w:p w:rsidR="00493531" w:rsidRPr="00493531" w:rsidRDefault="00493531" w:rsidP="0049353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531">
        <w:rPr>
          <w:rFonts w:ascii="Times New Roman" w:hAnsi="Times New Roman" w:cs="Times New Roman"/>
          <w:sz w:val="24"/>
          <w:szCs w:val="24"/>
        </w:rPr>
        <w:t>Frederico Westphalen/RS</w:t>
      </w:r>
    </w:p>
    <w:p w:rsidR="00493531" w:rsidRPr="00493531" w:rsidRDefault="00493531" w:rsidP="008615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93531" w:rsidRPr="00493531" w:rsidSect="00493531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67"/>
    <w:rsid w:val="00156B75"/>
    <w:rsid w:val="001679AC"/>
    <w:rsid w:val="001A4CD2"/>
    <w:rsid w:val="001B3689"/>
    <w:rsid w:val="001B6540"/>
    <w:rsid w:val="001C2C5A"/>
    <w:rsid w:val="001F297D"/>
    <w:rsid w:val="002238AC"/>
    <w:rsid w:val="002F331A"/>
    <w:rsid w:val="003042ED"/>
    <w:rsid w:val="00332090"/>
    <w:rsid w:val="00361218"/>
    <w:rsid w:val="003955D0"/>
    <w:rsid w:val="003C199F"/>
    <w:rsid w:val="00416CE4"/>
    <w:rsid w:val="00493531"/>
    <w:rsid w:val="004F4431"/>
    <w:rsid w:val="00595967"/>
    <w:rsid w:val="005F7E58"/>
    <w:rsid w:val="0061154D"/>
    <w:rsid w:val="00635699"/>
    <w:rsid w:val="006932E4"/>
    <w:rsid w:val="006F7657"/>
    <w:rsid w:val="0071255A"/>
    <w:rsid w:val="00712B2A"/>
    <w:rsid w:val="007276CD"/>
    <w:rsid w:val="00732108"/>
    <w:rsid w:val="007353B9"/>
    <w:rsid w:val="00737C3B"/>
    <w:rsid w:val="00757B9E"/>
    <w:rsid w:val="00780370"/>
    <w:rsid w:val="007F213A"/>
    <w:rsid w:val="007F5B64"/>
    <w:rsid w:val="00812C63"/>
    <w:rsid w:val="008615A1"/>
    <w:rsid w:val="008D7C43"/>
    <w:rsid w:val="00913C80"/>
    <w:rsid w:val="00915558"/>
    <w:rsid w:val="00965E1F"/>
    <w:rsid w:val="009B6A7A"/>
    <w:rsid w:val="009D2650"/>
    <w:rsid w:val="009F16C2"/>
    <w:rsid w:val="00A118D0"/>
    <w:rsid w:val="00A712A0"/>
    <w:rsid w:val="00AB57C2"/>
    <w:rsid w:val="00B572E3"/>
    <w:rsid w:val="00B95646"/>
    <w:rsid w:val="00BA2AFE"/>
    <w:rsid w:val="00BC1D29"/>
    <w:rsid w:val="00C04B93"/>
    <w:rsid w:val="00C07E72"/>
    <w:rsid w:val="00C11C3E"/>
    <w:rsid w:val="00C81CB2"/>
    <w:rsid w:val="00CB66BB"/>
    <w:rsid w:val="00D57D07"/>
    <w:rsid w:val="00D769EF"/>
    <w:rsid w:val="00E12546"/>
    <w:rsid w:val="00E1696F"/>
    <w:rsid w:val="00EA52F4"/>
    <w:rsid w:val="00F35A20"/>
    <w:rsid w:val="00F55669"/>
    <w:rsid w:val="00FA151A"/>
    <w:rsid w:val="00FD71D8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4E358-B1D4-4123-8BF7-7279DDD7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2A0"/>
  </w:style>
  <w:style w:type="paragraph" w:styleId="Ttulo4">
    <w:name w:val="heading 4"/>
    <w:basedOn w:val="Normal"/>
    <w:next w:val="Normal"/>
    <w:link w:val="Ttulo4Char"/>
    <w:qFormat/>
    <w:rsid w:val="00156B75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56B75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rsid w:val="00156B75"/>
    <w:pPr>
      <w:suppressAutoHyphens/>
      <w:spacing w:before="120" w:after="120" w:line="360" w:lineRule="auto"/>
    </w:pPr>
    <w:rPr>
      <w:rFonts w:ascii="Arial" w:eastAsia="Times New Roman" w:hAnsi="Arial" w:cs="Arial"/>
      <w:b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56B75"/>
    <w:rPr>
      <w:rFonts w:ascii="Arial" w:eastAsia="Times New Roman" w:hAnsi="Arial" w:cs="Arial"/>
      <w:b/>
      <w:szCs w:val="20"/>
      <w:lang w:eastAsia="zh-CN"/>
    </w:rPr>
  </w:style>
  <w:style w:type="paragraph" w:customStyle="1" w:styleId="Recuodecorpodetexto21">
    <w:name w:val="Recuo de corpo de texto 21"/>
    <w:basedOn w:val="Normal"/>
    <w:rsid w:val="00156B75"/>
    <w:pPr>
      <w:suppressAutoHyphens/>
      <w:spacing w:before="120" w:after="120" w:line="360" w:lineRule="auto"/>
      <w:ind w:firstLine="708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1">
    <w:name w:val="Corpo de texto 21"/>
    <w:basedOn w:val="Normal"/>
    <w:rsid w:val="00C04B93"/>
    <w:pPr>
      <w:tabs>
        <w:tab w:val="left" w:pos="4253"/>
      </w:tabs>
      <w:suppressAutoHyphens/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5F7E5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F7E58"/>
  </w:style>
  <w:style w:type="character" w:styleId="Forte">
    <w:name w:val="Strong"/>
    <w:qFormat/>
    <w:rsid w:val="00493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1E8EC-5D7D-4112-AC1C-EDD6C79D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1949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Usuário</cp:lastModifiedBy>
  <cp:revision>2</cp:revision>
  <cp:lastPrinted>2019-11-14T18:23:00Z</cp:lastPrinted>
  <dcterms:created xsi:type="dcterms:W3CDTF">2019-11-18T20:09:00Z</dcterms:created>
  <dcterms:modified xsi:type="dcterms:W3CDTF">2019-11-18T20:09:00Z</dcterms:modified>
</cp:coreProperties>
</file>