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2A" w:rsidRPr="00F7391B" w:rsidRDefault="00F7391B">
      <w:pPr>
        <w:pStyle w:val="Ttulo7"/>
        <w:rPr>
          <w:szCs w:val="24"/>
        </w:rPr>
      </w:pPr>
      <w:bookmarkStart w:id="0" w:name="_GoBack"/>
      <w:bookmarkEnd w:id="0"/>
      <w:r w:rsidRPr="00F7391B">
        <w:rPr>
          <w:rFonts w:ascii="Times New Roman" w:hAnsi="Times New Roman" w:cs="Times New Roman"/>
          <w:szCs w:val="24"/>
        </w:rPr>
        <w:t>PROJETO DE LEI N</w:t>
      </w:r>
      <w:r w:rsidR="004F48DD" w:rsidRPr="00F7391B">
        <w:rPr>
          <w:rFonts w:ascii="Times New Roman" w:hAnsi="Times New Roman" w:cs="Times New Roman"/>
          <w:szCs w:val="24"/>
        </w:rPr>
        <w:t xml:space="preserve">º </w:t>
      </w:r>
      <w:r w:rsidR="00B1275D">
        <w:rPr>
          <w:rFonts w:ascii="Times New Roman" w:hAnsi="Times New Roman" w:cs="Times New Roman"/>
          <w:szCs w:val="24"/>
        </w:rPr>
        <w:t>109</w:t>
      </w:r>
      <w:r w:rsidR="004F48DD" w:rsidRPr="00F7391B">
        <w:rPr>
          <w:rFonts w:ascii="Times New Roman" w:hAnsi="Times New Roman" w:cs="Times New Roman"/>
          <w:szCs w:val="24"/>
        </w:rPr>
        <w:t xml:space="preserve">, DE </w:t>
      </w:r>
      <w:r w:rsidR="00BA5AA2" w:rsidRPr="00F7391B">
        <w:rPr>
          <w:rFonts w:ascii="Times New Roman" w:hAnsi="Times New Roman" w:cs="Times New Roman"/>
          <w:szCs w:val="24"/>
        </w:rPr>
        <w:t>30</w:t>
      </w:r>
      <w:r w:rsidR="00A8262A" w:rsidRPr="00F7391B">
        <w:rPr>
          <w:rFonts w:ascii="Times New Roman" w:hAnsi="Times New Roman" w:cs="Times New Roman"/>
          <w:szCs w:val="24"/>
        </w:rPr>
        <w:t xml:space="preserve"> DE AGOSTO DE 201</w:t>
      </w:r>
      <w:r w:rsidR="003677A1">
        <w:rPr>
          <w:rFonts w:ascii="Times New Roman" w:hAnsi="Times New Roman" w:cs="Times New Roman"/>
          <w:szCs w:val="24"/>
        </w:rPr>
        <w:t>9</w:t>
      </w:r>
      <w:r w:rsidR="00A8262A" w:rsidRPr="00F7391B">
        <w:rPr>
          <w:rFonts w:ascii="Times New Roman" w:hAnsi="Times New Roman" w:cs="Times New Roman"/>
          <w:szCs w:val="24"/>
        </w:rPr>
        <w:t xml:space="preserve">. </w:t>
      </w:r>
    </w:p>
    <w:p w:rsidR="00A8262A" w:rsidRDefault="00A8262A">
      <w:pPr>
        <w:rPr>
          <w:sz w:val="24"/>
          <w:szCs w:val="24"/>
        </w:rPr>
      </w:pPr>
    </w:p>
    <w:p w:rsidR="00A8262A" w:rsidRDefault="00A8262A">
      <w:pPr>
        <w:rPr>
          <w:sz w:val="24"/>
          <w:szCs w:val="24"/>
        </w:rPr>
      </w:pPr>
    </w:p>
    <w:p w:rsidR="00A8262A" w:rsidRPr="007F28FC" w:rsidRDefault="00A8262A">
      <w:pPr>
        <w:tabs>
          <w:tab w:val="left" w:pos="4253"/>
        </w:tabs>
        <w:ind w:left="4536"/>
        <w:jc w:val="both"/>
        <w:rPr>
          <w:i/>
          <w:sz w:val="24"/>
          <w:szCs w:val="24"/>
        </w:rPr>
      </w:pPr>
      <w:r w:rsidRPr="007F28FC">
        <w:rPr>
          <w:i/>
          <w:sz w:val="24"/>
          <w:szCs w:val="24"/>
        </w:rPr>
        <w:t>Dispõe sobre as Diretrizes Orçamentárias para o exercício financeiro de 20</w:t>
      </w:r>
      <w:r w:rsidR="003677A1">
        <w:rPr>
          <w:i/>
          <w:sz w:val="24"/>
          <w:szCs w:val="24"/>
        </w:rPr>
        <w:t>20</w:t>
      </w:r>
      <w:r w:rsidR="007F28FC" w:rsidRPr="007F28FC">
        <w:rPr>
          <w:i/>
          <w:sz w:val="24"/>
          <w:szCs w:val="24"/>
        </w:rPr>
        <w:t>.</w:t>
      </w:r>
    </w:p>
    <w:p w:rsidR="00A8262A" w:rsidRDefault="00A8262A">
      <w:pPr>
        <w:tabs>
          <w:tab w:val="left" w:pos="4253"/>
        </w:tabs>
        <w:ind w:left="4536"/>
        <w:jc w:val="both"/>
        <w:rPr>
          <w:sz w:val="24"/>
          <w:szCs w:val="24"/>
        </w:rPr>
      </w:pPr>
    </w:p>
    <w:p w:rsidR="00F7391B" w:rsidRDefault="00F7391B">
      <w:pPr>
        <w:tabs>
          <w:tab w:val="left" w:pos="4253"/>
        </w:tabs>
        <w:ind w:left="4536"/>
        <w:jc w:val="both"/>
        <w:rPr>
          <w:sz w:val="24"/>
          <w:szCs w:val="24"/>
        </w:rPr>
      </w:pPr>
    </w:p>
    <w:p w:rsidR="007F28FC" w:rsidRPr="007F28FC" w:rsidRDefault="007F28FC" w:rsidP="007F28FC">
      <w:pPr>
        <w:spacing w:after="120"/>
        <w:ind w:firstLine="709"/>
        <w:jc w:val="both"/>
        <w:rPr>
          <w:b/>
          <w:bCs/>
          <w:sz w:val="24"/>
          <w:szCs w:val="24"/>
        </w:rPr>
      </w:pPr>
      <w:bookmarkStart w:id="1" w:name="_Toc484165646"/>
      <w:r w:rsidRPr="007F28FC">
        <w:rPr>
          <w:b/>
          <w:bCs/>
          <w:sz w:val="24"/>
          <w:szCs w:val="24"/>
        </w:rPr>
        <w:t>Capítulo I - Disposições Preliminares</w:t>
      </w:r>
      <w:bookmarkEnd w:id="1"/>
    </w:p>
    <w:p w:rsidR="007F28FC" w:rsidRPr="007F28FC" w:rsidRDefault="007F28FC" w:rsidP="007F28FC">
      <w:pPr>
        <w:spacing w:after="120"/>
        <w:ind w:firstLine="709"/>
        <w:jc w:val="both"/>
        <w:rPr>
          <w:sz w:val="24"/>
          <w:szCs w:val="24"/>
        </w:rPr>
      </w:pPr>
      <w:r w:rsidRPr="007F28FC">
        <w:rPr>
          <w:sz w:val="24"/>
          <w:szCs w:val="24"/>
        </w:rPr>
        <w:t>Art. 1º Ficam estabelecidas, em cumprimento ao disposto no art. 165, § 2.º, da Constituição Federal, no art. 111, inciso II, da Lei Orgânica do Município, e na Lei Complementar nº 101, de 04 de maio de 2000, as diretrizes gerais para elaboração do orçamento do Município, relativas ao exercício de 20</w:t>
      </w:r>
      <w:r w:rsidR="003677A1">
        <w:rPr>
          <w:sz w:val="24"/>
          <w:szCs w:val="24"/>
        </w:rPr>
        <w:t>20</w:t>
      </w:r>
      <w:r w:rsidRPr="007F28FC">
        <w:rPr>
          <w:sz w:val="24"/>
          <w:szCs w:val="24"/>
        </w:rPr>
        <w:t>, compreendendo:</w:t>
      </w:r>
    </w:p>
    <w:p w:rsidR="007F28FC" w:rsidRPr="007F28FC" w:rsidRDefault="007F28FC" w:rsidP="007F28FC">
      <w:pPr>
        <w:spacing w:after="120"/>
        <w:ind w:firstLine="709"/>
        <w:jc w:val="both"/>
        <w:rPr>
          <w:sz w:val="24"/>
          <w:szCs w:val="24"/>
        </w:rPr>
      </w:pPr>
      <w:r w:rsidRPr="007F28FC">
        <w:rPr>
          <w:sz w:val="24"/>
          <w:szCs w:val="24"/>
        </w:rPr>
        <w:t>I - as metas e riscos fiscais;</w:t>
      </w:r>
    </w:p>
    <w:p w:rsidR="007F28FC" w:rsidRPr="007F28FC" w:rsidRDefault="007F28FC" w:rsidP="007F28FC">
      <w:pPr>
        <w:spacing w:after="120"/>
        <w:ind w:firstLine="709"/>
        <w:jc w:val="both"/>
        <w:rPr>
          <w:sz w:val="24"/>
          <w:szCs w:val="24"/>
        </w:rPr>
      </w:pPr>
      <w:r w:rsidRPr="007F28FC">
        <w:rPr>
          <w:sz w:val="24"/>
          <w:szCs w:val="24"/>
        </w:rPr>
        <w:t>II – as prioridades e metas da administração municipal extraídas do Plano Plurianual para 2018/2021;</w:t>
      </w:r>
    </w:p>
    <w:p w:rsidR="007F28FC" w:rsidRPr="007F28FC" w:rsidRDefault="007F28FC" w:rsidP="007F28FC">
      <w:pPr>
        <w:spacing w:after="120"/>
        <w:ind w:firstLine="709"/>
        <w:jc w:val="both"/>
        <w:rPr>
          <w:sz w:val="24"/>
          <w:szCs w:val="24"/>
        </w:rPr>
      </w:pPr>
      <w:r w:rsidRPr="007F28FC">
        <w:rPr>
          <w:sz w:val="24"/>
          <w:szCs w:val="24"/>
        </w:rPr>
        <w:t>III - a organização e estrutura do orçamento;</w:t>
      </w:r>
    </w:p>
    <w:p w:rsidR="007F28FC" w:rsidRPr="007F28FC" w:rsidRDefault="007F28FC" w:rsidP="007F28FC">
      <w:pPr>
        <w:spacing w:after="120"/>
        <w:ind w:firstLine="709"/>
        <w:jc w:val="both"/>
        <w:rPr>
          <w:sz w:val="24"/>
          <w:szCs w:val="24"/>
        </w:rPr>
      </w:pPr>
      <w:r w:rsidRPr="007F28FC">
        <w:rPr>
          <w:sz w:val="24"/>
          <w:szCs w:val="24"/>
        </w:rPr>
        <w:t>IV - as diretrizes para elaboração e execução do orçamento e suas alterações;</w:t>
      </w:r>
    </w:p>
    <w:p w:rsidR="007F28FC" w:rsidRPr="007F28FC" w:rsidRDefault="007F28FC" w:rsidP="007F28FC">
      <w:pPr>
        <w:spacing w:after="120"/>
        <w:ind w:firstLine="709"/>
        <w:jc w:val="both"/>
        <w:rPr>
          <w:sz w:val="24"/>
          <w:szCs w:val="24"/>
        </w:rPr>
      </w:pPr>
      <w:r w:rsidRPr="007F28FC">
        <w:rPr>
          <w:sz w:val="24"/>
          <w:szCs w:val="24"/>
        </w:rPr>
        <w:t>V - as disposições relativas à dívida pública municipal;</w:t>
      </w:r>
    </w:p>
    <w:p w:rsidR="007F28FC" w:rsidRPr="007F28FC" w:rsidRDefault="007F28FC" w:rsidP="007F28FC">
      <w:pPr>
        <w:spacing w:after="120"/>
        <w:ind w:firstLine="709"/>
        <w:jc w:val="both"/>
        <w:rPr>
          <w:sz w:val="24"/>
          <w:szCs w:val="24"/>
        </w:rPr>
      </w:pPr>
      <w:r w:rsidRPr="007F28FC">
        <w:rPr>
          <w:sz w:val="24"/>
          <w:szCs w:val="24"/>
        </w:rPr>
        <w:t>VI - as disposições relativas às despesas do Município com pessoal e encargos sociais;</w:t>
      </w:r>
    </w:p>
    <w:p w:rsidR="007F28FC" w:rsidRPr="007F28FC" w:rsidRDefault="007F28FC" w:rsidP="007F28FC">
      <w:pPr>
        <w:spacing w:after="120"/>
        <w:ind w:firstLine="709"/>
        <w:jc w:val="both"/>
        <w:rPr>
          <w:sz w:val="24"/>
          <w:szCs w:val="24"/>
        </w:rPr>
      </w:pPr>
      <w:r w:rsidRPr="007F28FC">
        <w:rPr>
          <w:sz w:val="24"/>
          <w:szCs w:val="24"/>
        </w:rPr>
        <w:t>VII - as disposições sobre alterações na legislação tributária;</w:t>
      </w:r>
    </w:p>
    <w:p w:rsidR="007F28FC" w:rsidRPr="007F28FC" w:rsidRDefault="007F28FC" w:rsidP="007F28FC">
      <w:pPr>
        <w:spacing w:after="120"/>
        <w:ind w:firstLine="709"/>
        <w:jc w:val="both"/>
        <w:rPr>
          <w:sz w:val="24"/>
          <w:szCs w:val="24"/>
        </w:rPr>
      </w:pPr>
      <w:r w:rsidRPr="007F28FC">
        <w:rPr>
          <w:sz w:val="24"/>
          <w:szCs w:val="24"/>
        </w:rPr>
        <w:t>VIII - as Disposições Relativas ao Regime de Execução das Emendas Individuais apresentadas ao projeto de lei orçamentária anual;</w:t>
      </w:r>
    </w:p>
    <w:p w:rsidR="007F28FC" w:rsidRPr="007F28FC" w:rsidRDefault="007F28FC" w:rsidP="007F28FC">
      <w:pPr>
        <w:spacing w:after="120"/>
        <w:ind w:firstLine="709"/>
        <w:jc w:val="both"/>
        <w:rPr>
          <w:sz w:val="24"/>
          <w:szCs w:val="24"/>
        </w:rPr>
      </w:pPr>
      <w:r w:rsidRPr="007F28FC">
        <w:rPr>
          <w:sz w:val="24"/>
          <w:szCs w:val="24"/>
        </w:rPr>
        <w:t>IX - as disposições gerais.</w:t>
      </w:r>
    </w:p>
    <w:p w:rsidR="007F28FC" w:rsidRPr="007F28FC" w:rsidRDefault="007F28FC" w:rsidP="007F28FC">
      <w:pPr>
        <w:spacing w:after="120"/>
        <w:ind w:firstLine="709"/>
        <w:jc w:val="both"/>
        <w:rPr>
          <w:sz w:val="24"/>
          <w:szCs w:val="24"/>
        </w:rPr>
      </w:pPr>
      <w:r w:rsidRPr="007F28FC">
        <w:rPr>
          <w:sz w:val="24"/>
          <w:szCs w:val="24"/>
        </w:rPr>
        <w:t xml:space="preserve">§ 1º As diretrizes orçamentárias têm entre suas finalidades: </w:t>
      </w:r>
    </w:p>
    <w:p w:rsidR="007F28FC" w:rsidRPr="007F28FC" w:rsidRDefault="007F28FC" w:rsidP="007F28FC">
      <w:pPr>
        <w:spacing w:after="120"/>
        <w:ind w:firstLine="709"/>
        <w:jc w:val="both"/>
        <w:rPr>
          <w:sz w:val="24"/>
          <w:szCs w:val="24"/>
        </w:rPr>
      </w:pPr>
      <w:r w:rsidRPr="007F28FC">
        <w:rPr>
          <w:sz w:val="24"/>
          <w:szCs w:val="24"/>
        </w:rPr>
        <w:t xml:space="preserve">I – orientar a elaboração e a execução da Lei Orçamentária Anual para o alcance dos objetivos e das metas do Plano Plurianual – PPA; </w:t>
      </w:r>
    </w:p>
    <w:p w:rsidR="007F28FC" w:rsidRPr="007F28FC" w:rsidRDefault="007F28FC" w:rsidP="007F28FC">
      <w:pPr>
        <w:spacing w:after="120"/>
        <w:ind w:firstLine="709"/>
        <w:jc w:val="both"/>
        <w:rPr>
          <w:sz w:val="24"/>
          <w:szCs w:val="24"/>
        </w:rPr>
      </w:pPr>
      <w:r w:rsidRPr="007F28FC">
        <w:rPr>
          <w:sz w:val="24"/>
          <w:szCs w:val="24"/>
        </w:rPr>
        <w:t xml:space="preserve">II – ampliar a capacidade do Município de garantir o provimento de bens e serviços à população; </w:t>
      </w:r>
    </w:p>
    <w:p w:rsidR="007F28FC" w:rsidRPr="007F28FC" w:rsidRDefault="007F28FC" w:rsidP="007F28FC">
      <w:pPr>
        <w:spacing w:after="120"/>
        <w:ind w:firstLine="709"/>
        <w:jc w:val="both"/>
        <w:rPr>
          <w:sz w:val="24"/>
          <w:szCs w:val="24"/>
        </w:rPr>
      </w:pPr>
      <w:r w:rsidRPr="007F28FC">
        <w:rPr>
          <w:sz w:val="24"/>
          <w:szCs w:val="24"/>
        </w:rPr>
        <w:t>§ 2º A elaboração, fiscalização e controle da lei orçamentária anual para o exercício de 20</w:t>
      </w:r>
      <w:r w:rsidR="003677A1">
        <w:rPr>
          <w:sz w:val="24"/>
          <w:szCs w:val="24"/>
        </w:rPr>
        <w:t>20</w:t>
      </w:r>
      <w:r w:rsidRPr="007F28FC">
        <w:rPr>
          <w:sz w:val="24"/>
          <w:szCs w:val="24"/>
        </w:rPr>
        <w:t xml:space="preserve">, bem como a aprovação e execução do orçamento fiscal e da seguridade social do Município, além de serem orientados para viabilizar o alcance dos objetivos declarados no PPA, devem: </w:t>
      </w:r>
    </w:p>
    <w:p w:rsidR="007F28FC" w:rsidRPr="007F28FC" w:rsidRDefault="007F28FC" w:rsidP="007F28FC">
      <w:pPr>
        <w:spacing w:after="120"/>
        <w:ind w:firstLine="709"/>
        <w:jc w:val="both"/>
        <w:rPr>
          <w:sz w:val="24"/>
          <w:szCs w:val="24"/>
        </w:rPr>
      </w:pPr>
      <w:r w:rsidRPr="007F28FC">
        <w:rPr>
          <w:sz w:val="24"/>
          <w:szCs w:val="24"/>
        </w:rPr>
        <w:t xml:space="preserve">I – priorizar o equilíbrio entre receitas e despesas; </w:t>
      </w:r>
    </w:p>
    <w:p w:rsidR="007F28FC" w:rsidRPr="007F28FC" w:rsidRDefault="007F28FC" w:rsidP="007F28FC">
      <w:pPr>
        <w:spacing w:after="120"/>
        <w:ind w:firstLine="709"/>
        <w:jc w:val="both"/>
        <w:rPr>
          <w:sz w:val="24"/>
          <w:szCs w:val="24"/>
        </w:rPr>
      </w:pPr>
      <w:r w:rsidRPr="007F28FC">
        <w:rPr>
          <w:sz w:val="24"/>
          <w:szCs w:val="24"/>
        </w:rPr>
        <w:t xml:space="preserve">II – evidenciar a transparência da gestão fiscal, observando-se o princípio da publicidade e permitindo amplo acesso da sociedade aos dados do orçamento, inclusive por meio eletrônico; </w:t>
      </w:r>
    </w:p>
    <w:p w:rsidR="007F28FC" w:rsidRPr="007F28FC" w:rsidRDefault="007F28FC" w:rsidP="007F28FC">
      <w:pPr>
        <w:spacing w:after="120"/>
        <w:ind w:firstLine="709"/>
        <w:jc w:val="both"/>
        <w:rPr>
          <w:sz w:val="24"/>
          <w:szCs w:val="24"/>
        </w:rPr>
      </w:pPr>
      <w:r w:rsidRPr="007F28FC">
        <w:rPr>
          <w:sz w:val="24"/>
          <w:szCs w:val="24"/>
        </w:rPr>
        <w:t>III – atingir as metas relativas a receitas, despesas, resultados primário e nominal e montante da dívida pública estabelecidos no Anexo I – Metas Fiscais desta Lei.</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2" w:name="_Toc484165647"/>
      <w:r w:rsidRPr="007F28FC">
        <w:rPr>
          <w:b/>
          <w:bCs/>
          <w:sz w:val="24"/>
          <w:szCs w:val="24"/>
        </w:rPr>
        <w:lastRenderedPageBreak/>
        <w:t>Capítulo II - Das Metas e Riscos Fiscais</w:t>
      </w:r>
      <w:bookmarkEnd w:id="2"/>
    </w:p>
    <w:p w:rsidR="007F28FC" w:rsidRPr="00D730FF" w:rsidRDefault="007F28FC" w:rsidP="007F28FC">
      <w:pPr>
        <w:spacing w:after="120"/>
        <w:ind w:firstLine="709"/>
        <w:jc w:val="both"/>
        <w:rPr>
          <w:sz w:val="24"/>
          <w:szCs w:val="24"/>
        </w:rPr>
      </w:pPr>
      <w:r w:rsidRPr="007F28FC">
        <w:rPr>
          <w:sz w:val="24"/>
          <w:szCs w:val="24"/>
        </w:rPr>
        <w:t>Art. 2</w:t>
      </w:r>
      <w:r w:rsidRPr="007F28FC">
        <w:rPr>
          <w:color w:val="000000"/>
          <w:sz w:val="24"/>
          <w:szCs w:val="24"/>
          <w:u w:val="single"/>
          <w:vertAlign w:val="superscript"/>
        </w:rPr>
        <w:t>o</w:t>
      </w:r>
      <w:r w:rsidRPr="007F28FC">
        <w:rPr>
          <w:sz w:val="24"/>
          <w:szCs w:val="24"/>
        </w:rPr>
        <w:t xml:space="preserve"> As metas fiscais de receitas, despesas, resultado primário, nominal e montante da dívida pública para os exercícios de </w:t>
      </w:r>
      <w:r w:rsidRPr="00D730FF">
        <w:rPr>
          <w:sz w:val="24"/>
          <w:szCs w:val="24"/>
        </w:rPr>
        <w:t>20</w:t>
      </w:r>
      <w:r w:rsidR="003677A1">
        <w:rPr>
          <w:sz w:val="24"/>
          <w:szCs w:val="24"/>
        </w:rPr>
        <w:t>20</w:t>
      </w:r>
      <w:r w:rsidRPr="00D730FF">
        <w:rPr>
          <w:sz w:val="24"/>
          <w:szCs w:val="24"/>
        </w:rPr>
        <w:t>, 20</w:t>
      </w:r>
      <w:r w:rsidR="00F7391B" w:rsidRPr="00D730FF">
        <w:rPr>
          <w:sz w:val="24"/>
          <w:szCs w:val="24"/>
        </w:rPr>
        <w:t>2</w:t>
      </w:r>
      <w:r w:rsidR="003677A1">
        <w:rPr>
          <w:sz w:val="24"/>
          <w:szCs w:val="24"/>
        </w:rPr>
        <w:t>1</w:t>
      </w:r>
      <w:r w:rsidR="00F7391B" w:rsidRPr="00D730FF">
        <w:rPr>
          <w:sz w:val="24"/>
          <w:szCs w:val="24"/>
        </w:rPr>
        <w:t xml:space="preserve"> e 202</w:t>
      </w:r>
      <w:r w:rsidR="003677A1">
        <w:rPr>
          <w:sz w:val="24"/>
          <w:szCs w:val="24"/>
        </w:rPr>
        <w:t>2</w:t>
      </w:r>
      <w:r w:rsidRPr="00D730FF">
        <w:rPr>
          <w:sz w:val="24"/>
          <w:szCs w:val="24"/>
        </w:rPr>
        <w:t>, de que trata o art. 4</w:t>
      </w:r>
      <w:r w:rsidRPr="00D730FF">
        <w:rPr>
          <w:color w:val="000000"/>
          <w:sz w:val="24"/>
          <w:szCs w:val="24"/>
          <w:u w:val="single"/>
          <w:vertAlign w:val="superscript"/>
        </w:rPr>
        <w:t>o</w:t>
      </w:r>
      <w:r w:rsidRPr="00D730FF">
        <w:rPr>
          <w:sz w:val="24"/>
          <w:szCs w:val="24"/>
        </w:rPr>
        <w:t xml:space="preserve"> da Lei Complementar n° 101/2000, são as identificadas no ANEXO I, composto dos seguintes demonstrativos:</w:t>
      </w:r>
    </w:p>
    <w:p w:rsidR="007F28FC" w:rsidRPr="00D730FF" w:rsidRDefault="007F28FC" w:rsidP="007F28FC">
      <w:pPr>
        <w:spacing w:after="120"/>
        <w:ind w:firstLine="709"/>
        <w:jc w:val="both"/>
        <w:rPr>
          <w:sz w:val="24"/>
          <w:szCs w:val="24"/>
        </w:rPr>
      </w:pPr>
      <w:r w:rsidRPr="00D730FF">
        <w:rPr>
          <w:sz w:val="24"/>
          <w:szCs w:val="24"/>
        </w:rPr>
        <w:t>I - das metas fiscais anuais de acordo com o art. 4</w:t>
      </w:r>
      <w:r w:rsidRPr="00D730FF">
        <w:rPr>
          <w:color w:val="000000"/>
          <w:sz w:val="24"/>
          <w:szCs w:val="24"/>
          <w:u w:val="single"/>
          <w:vertAlign w:val="superscript"/>
        </w:rPr>
        <w:t>o</w:t>
      </w:r>
      <w:r w:rsidRPr="00D730FF">
        <w:rPr>
          <w:sz w:val="24"/>
          <w:szCs w:val="24"/>
        </w:rPr>
        <w:t>, § 1</w:t>
      </w:r>
      <w:r w:rsidRPr="00D730FF">
        <w:rPr>
          <w:color w:val="000000"/>
          <w:sz w:val="24"/>
          <w:szCs w:val="24"/>
          <w:u w:val="single"/>
          <w:vertAlign w:val="superscript"/>
        </w:rPr>
        <w:t>o</w:t>
      </w:r>
      <w:r w:rsidRPr="00D730FF">
        <w:rPr>
          <w:sz w:val="24"/>
          <w:szCs w:val="24"/>
        </w:rPr>
        <w:t>, da LC nº 101/2000, acompanhado da memória e metodologia de cálculo;</w:t>
      </w:r>
    </w:p>
    <w:p w:rsidR="007F28FC" w:rsidRPr="00D730FF" w:rsidRDefault="007F28FC" w:rsidP="007F28FC">
      <w:pPr>
        <w:spacing w:after="120"/>
        <w:ind w:firstLine="709"/>
        <w:jc w:val="both"/>
        <w:rPr>
          <w:sz w:val="24"/>
          <w:szCs w:val="24"/>
        </w:rPr>
      </w:pPr>
      <w:r w:rsidRPr="00D730FF">
        <w:rPr>
          <w:sz w:val="24"/>
          <w:szCs w:val="24"/>
        </w:rPr>
        <w:t>II – da avaliação do cumprimento das metas fiscais relativas ao ano de 201</w:t>
      </w:r>
      <w:r w:rsidR="003677A1">
        <w:rPr>
          <w:sz w:val="24"/>
          <w:szCs w:val="24"/>
        </w:rPr>
        <w:t>8</w:t>
      </w:r>
      <w:r w:rsidRPr="00D730FF">
        <w:rPr>
          <w:sz w:val="24"/>
          <w:szCs w:val="24"/>
        </w:rPr>
        <w:t>;</w:t>
      </w:r>
    </w:p>
    <w:p w:rsidR="007F28FC" w:rsidRPr="007F28FC" w:rsidRDefault="007F28FC" w:rsidP="007F28FC">
      <w:pPr>
        <w:spacing w:after="120"/>
        <w:ind w:firstLine="709"/>
        <w:jc w:val="both"/>
        <w:rPr>
          <w:sz w:val="24"/>
          <w:szCs w:val="24"/>
        </w:rPr>
      </w:pPr>
      <w:r w:rsidRPr="00D730FF">
        <w:rPr>
          <w:sz w:val="24"/>
          <w:szCs w:val="24"/>
        </w:rPr>
        <w:t>III - das metas fiscais previstas para 20</w:t>
      </w:r>
      <w:r w:rsidR="003677A1">
        <w:rPr>
          <w:sz w:val="24"/>
          <w:szCs w:val="24"/>
        </w:rPr>
        <w:t>20</w:t>
      </w:r>
      <w:r w:rsidRPr="00D730FF">
        <w:rPr>
          <w:sz w:val="24"/>
          <w:szCs w:val="24"/>
        </w:rPr>
        <w:t>, 20</w:t>
      </w:r>
      <w:r w:rsidR="00F7391B" w:rsidRPr="00D730FF">
        <w:rPr>
          <w:sz w:val="24"/>
          <w:szCs w:val="24"/>
        </w:rPr>
        <w:t>2</w:t>
      </w:r>
      <w:r w:rsidR="003677A1">
        <w:rPr>
          <w:sz w:val="24"/>
          <w:szCs w:val="24"/>
        </w:rPr>
        <w:t>1</w:t>
      </w:r>
      <w:r w:rsidRPr="00D730FF">
        <w:rPr>
          <w:sz w:val="24"/>
          <w:szCs w:val="24"/>
        </w:rPr>
        <w:t xml:space="preserve"> e 202</w:t>
      </w:r>
      <w:r w:rsidR="003677A1">
        <w:rPr>
          <w:sz w:val="24"/>
          <w:szCs w:val="24"/>
        </w:rPr>
        <w:t>2</w:t>
      </w:r>
      <w:r w:rsidRPr="00D730FF">
        <w:rPr>
          <w:sz w:val="24"/>
          <w:szCs w:val="24"/>
        </w:rPr>
        <w:t>, comparadas com</w:t>
      </w:r>
      <w:r w:rsidRPr="007F28FC">
        <w:rPr>
          <w:sz w:val="24"/>
          <w:szCs w:val="24"/>
        </w:rPr>
        <w:t xml:space="preserve"> as fixadas nos exercícios de 201</w:t>
      </w:r>
      <w:r w:rsidR="003677A1">
        <w:rPr>
          <w:sz w:val="24"/>
          <w:szCs w:val="24"/>
        </w:rPr>
        <w:t>7</w:t>
      </w:r>
      <w:r w:rsidRPr="007F28FC">
        <w:rPr>
          <w:sz w:val="24"/>
          <w:szCs w:val="24"/>
        </w:rPr>
        <w:t>, 201</w:t>
      </w:r>
      <w:r w:rsidR="003677A1">
        <w:rPr>
          <w:sz w:val="24"/>
          <w:szCs w:val="24"/>
        </w:rPr>
        <w:t>8</w:t>
      </w:r>
      <w:r w:rsidRPr="007F28FC">
        <w:rPr>
          <w:sz w:val="24"/>
          <w:szCs w:val="24"/>
        </w:rPr>
        <w:t xml:space="preserve"> e 201</w:t>
      </w:r>
      <w:r w:rsidR="003677A1">
        <w:rPr>
          <w:sz w:val="24"/>
          <w:szCs w:val="24"/>
        </w:rPr>
        <w:t>9</w:t>
      </w:r>
      <w:r w:rsidRPr="007F28FC">
        <w:rPr>
          <w:sz w:val="24"/>
          <w:szCs w:val="24"/>
        </w:rPr>
        <w:t>;</w:t>
      </w:r>
    </w:p>
    <w:p w:rsidR="007F28FC" w:rsidRPr="007F28FC" w:rsidRDefault="007F28FC" w:rsidP="007F28FC">
      <w:pPr>
        <w:spacing w:after="120"/>
        <w:ind w:firstLine="709"/>
        <w:jc w:val="both"/>
        <w:rPr>
          <w:sz w:val="24"/>
          <w:szCs w:val="24"/>
        </w:rPr>
      </w:pPr>
      <w:r w:rsidRPr="007F28FC">
        <w:rPr>
          <w:sz w:val="24"/>
          <w:szCs w:val="24"/>
        </w:rPr>
        <w:t>IV - da evolução do patrimônio líquido, conforme o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III, da LC nº 101/2000;</w:t>
      </w:r>
    </w:p>
    <w:p w:rsidR="007F28FC" w:rsidRPr="007F28FC" w:rsidRDefault="007F28FC" w:rsidP="007F28FC">
      <w:pPr>
        <w:spacing w:after="120"/>
        <w:ind w:firstLine="709"/>
        <w:jc w:val="both"/>
        <w:rPr>
          <w:sz w:val="24"/>
          <w:szCs w:val="24"/>
        </w:rPr>
      </w:pPr>
      <w:r w:rsidRPr="007F28FC">
        <w:rPr>
          <w:sz w:val="24"/>
          <w:szCs w:val="24"/>
        </w:rPr>
        <w:t>V - da origem e aplicação dos recursos obtidos com a alienação de ativos, em cumprimento ao disposto no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III, da LC nº 101/2000;</w:t>
      </w:r>
    </w:p>
    <w:p w:rsidR="007F28FC" w:rsidRPr="007F28FC" w:rsidRDefault="007F28FC" w:rsidP="007F28FC">
      <w:pPr>
        <w:spacing w:after="120"/>
        <w:ind w:firstLine="709"/>
        <w:jc w:val="both"/>
        <w:rPr>
          <w:sz w:val="24"/>
          <w:szCs w:val="24"/>
        </w:rPr>
      </w:pPr>
      <w:r w:rsidRPr="007F28FC">
        <w:rPr>
          <w:sz w:val="24"/>
          <w:szCs w:val="24"/>
        </w:rPr>
        <w:t>VI - da avaliação da situação financeira e atuarial do Regime Próprio de Previdência dos Servidores Públicos Municipais, de acordo com o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IV, da Lei Complementar nº 101/2000;</w:t>
      </w:r>
    </w:p>
    <w:p w:rsidR="007F28FC" w:rsidRPr="007F28FC" w:rsidRDefault="007F28FC" w:rsidP="007F28FC">
      <w:pPr>
        <w:spacing w:after="120"/>
        <w:ind w:firstLine="709"/>
        <w:jc w:val="both"/>
        <w:rPr>
          <w:sz w:val="24"/>
          <w:szCs w:val="24"/>
        </w:rPr>
      </w:pPr>
      <w:r w:rsidRPr="007F28FC">
        <w:rPr>
          <w:sz w:val="24"/>
          <w:szCs w:val="24"/>
        </w:rPr>
        <w:t>VII - da estimativa e compensação da renúncia de receita, conforme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V, da LC nº 101/2000;</w:t>
      </w:r>
    </w:p>
    <w:p w:rsidR="007F28FC" w:rsidRPr="007F28FC" w:rsidRDefault="007F28FC" w:rsidP="007F28FC">
      <w:pPr>
        <w:spacing w:after="120"/>
        <w:ind w:firstLine="709"/>
        <w:jc w:val="both"/>
        <w:rPr>
          <w:sz w:val="24"/>
          <w:szCs w:val="24"/>
        </w:rPr>
      </w:pPr>
      <w:r w:rsidRPr="007F28FC">
        <w:rPr>
          <w:sz w:val="24"/>
          <w:szCs w:val="24"/>
        </w:rPr>
        <w:t>VIII – da margem de expansão das despesas obrigatórias de caráter continuado, conforme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V, da Lei Complementar nº 101/2000.</w:t>
      </w:r>
    </w:p>
    <w:p w:rsidR="007F28FC" w:rsidRPr="007F28FC" w:rsidRDefault="007F28FC" w:rsidP="007F28FC">
      <w:pPr>
        <w:spacing w:after="120"/>
        <w:ind w:firstLine="709"/>
        <w:jc w:val="both"/>
        <w:rPr>
          <w:snapToGrid w:val="0"/>
          <w:sz w:val="24"/>
          <w:szCs w:val="24"/>
        </w:rPr>
      </w:pPr>
      <w:r w:rsidRPr="007F28FC">
        <w:rPr>
          <w:snapToGrid w:val="0"/>
          <w:sz w:val="24"/>
          <w:szCs w:val="24"/>
        </w:rPr>
        <w:t>§ 1</w:t>
      </w:r>
      <w:r w:rsidRPr="007F28FC">
        <w:rPr>
          <w:sz w:val="24"/>
          <w:szCs w:val="24"/>
          <w:u w:val="single"/>
          <w:vertAlign w:val="superscript"/>
        </w:rPr>
        <w:t>o</w:t>
      </w:r>
      <w:r w:rsidRPr="007F28FC">
        <w:rPr>
          <w:snapToGrid w:val="0"/>
          <w:sz w:val="24"/>
          <w:szCs w:val="24"/>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 2º Na hipótese prevista pelo § 1º, o demonstrativo de que trata o inciso I do Caput deverá ser re elaborado e encaminhado juntamente com o projeto de lei orçamentária anual, acompanhado da memória e metodologia de cálculo devidamente atualizadas. </w:t>
      </w:r>
    </w:p>
    <w:p w:rsidR="007F28FC" w:rsidRPr="007F28FC" w:rsidRDefault="007F28FC" w:rsidP="007F28FC">
      <w:pPr>
        <w:spacing w:after="120"/>
        <w:ind w:firstLine="709"/>
        <w:jc w:val="both"/>
        <w:rPr>
          <w:sz w:val="24"/>
          <w:szCs w:val="24"/>
        </w:rPr>
      </w:pPr>
      <w:r w:rsidRPr="007F28FC">
        <w:rPr>
          <w:snapToGrid w:val="0"/>
          <w:sz w:val="24"/>
          <w:szCs w:val="24"/>
        </w:rPr>
        <w:t>§ 3</w:t>
      </w:r>
      <w:r w:rsidRPr="007F28FC">
        <w:rPr>
          <w:sz w:val="24"/>
          <w:szCs w:val="24"/>
          <w:u w:val="single"/>
          <w:vertAlign w:val="superscript"/>
        </w:rPr>
        <w:t>o</w:t>
      </w:r>
      <w:r w:rsidRPr="007F28FC">
        <w:rPr>
          <w:snapToGrid w:val="0"/>
          <w:sz w:val="24"/>
          <w:szCs w:val="24"/>
        </w:rPr>
        <w:t xml:space="preserve"> Durante o exercício de 20</w:t>
      </w:r>
      <w:r w:rsidR="003677A1">
        <w:rPr>
          <w:snapToGrid w:val="0"/>
          <w:sz w:val="24"/>
          <w:szCs w:val="24"/>
        </w:rPr>
        <w:t>20</w:t>
      </w:r>
      <w:r w:rsidRPr="007F28FC">
        <w:rPr>
          <w:snapToGrid w:val="0"/>
          <w:sz w:val="24"/>
          <w:szCs w:val="24"/>
        </w:rPr>
        <w:t xml:space="preserve">, a meta resultado primário prevista no demonstrativo referido no inciso I do caput, poderá ser reduzida até o montante que corresponder à frustração da arrecadação das receitas </w:t>
      </w:r>
      <w:r w:rsidRPr="007F28FC">
        <w:rPr>
          <w:sz w:val="24"/>
          <w:szCs w:val="24"/>
        </w:rPr>
        <w:t xml:space="preserve">que são objeto de transferência constitucional, com base nos </w:t>
      </w:r>
      <w:proofErr w:type="spellStart"/>
      <w:r w:rsidRPr="007F28FC">
        <w:rPr>
          <w:sz w:val="24"/>
          <w:szCs w:val="24"/>
        </w:rPr>
        <w:t>arts</w:t>
      </w:r>
      <w:proofErr w:type="spellEnd"/>
      <w:r w:rsidRPr="007F28FC">
        <w:rPr>
          <w:sz w:val="24"/>
          <w:szCs w:val="24"/>
        </w:rPr>
        <w:t>. 158 e 159 da Constituição Federal.</w:t>
      </w:r>
    </w:p>
    <w:p w:rsidR="007F28FC" w:rsidRPr="007F28FC" w:rsidRDefault="007F28FC" w:rsidP="007F28FC">
      <w:pPr>
        <w:spacing w:after="120"/>
        <w:ind w:firstLine="709"/>
        <w:jc w:val="both"/>
        <w:rPr>
          <w:sz w:val="24"/>
          <w:szCs w:val="24"/>
        </w:rPr>
      </w:pPr>
      <w:r w:rsidRPr="007F28FC">
        <w:rPr>
          <w:snapToGrid w:val="0"/>
          <w:sz w:val="24"/>
          <w:szCs w:val="24"/>
        </w:rPr>
        <w:t>§ 4</w:t>
      </w:r>
      <w:r w:rsidRPr="007F28FC">
        <w:rPr>
          <w:sz w:val="24"/>
          <w:szCs w:val="24"/>
          <w:u w:val="single"/>
          <w:vertAlign w:val="superscript"/>
        </w:rPr>
        <w:t>o</w:t>
      </w:r>
      <w:r w:rsidRPr="007F28FC">
        <w:rPr>
          <w:snapToGrid w:val="0"/>
          <w:sz w:val="24"/>
          <w:szCs w:val="24"/>
        </w:rPr>
        <w:t xml:space="preserve"> Para os fins do disposto no § 3º, considera-se frustração de arrecadação, a diferença a menor que for observada entre os valores que forem arrecadados em cada mês, em comparação com igual mês do ano anterior.</w:t>
      </w:r>
    </w:p>
    <w:p w:rsidR="007F28FC" w:rsidRPr="007F28FC" w:rsidRDefault="007F28FC" w:rsidP="007F28FC">
      <w:pPr>
        <w:spacing w:after="120"/>
        <w:ind w:firstLine="709"/>
        <w:jc w:val="both"/>
        <w:rPr>
          <w:snapToGrid w:val="0"/>
          <w:sz w:val="24"/>
          <w:szCs w:val="24"/>
        </w:rPr>
      </w:pPr>
      <w:r w:rsidRPr="007F28FC">
        <w:rPr>
          <w:snapToGrid w:val="0"/>
          <w:sz w:val="24"/>
          <w:szCs w:val="24"/>
        </w:rPr>
        <w:t>§ 5</w:t>
      </w:r>
      <w:r w:rsidRPr="007F28FC">
        <w:rPr>
          <w:sz w:val="24"/>
          <w:szCs w:val="24"/>
          <w:u w:val="single"/>
          <w:vertAlign w:val="superscript"/>
        </w:rPr>
        <w:t>o</w:t>
      </w:r>
      <w:r w:rsidRPr="007F28FC">
        <w:rPr>
          <w:snapToGrid w:val="0"/>
          <w:sz w:val="24"/>
          <w:szCs w:val="24"/>
        </w:rPr>
        <w:t xml:space="preserve"> Nas hipóteses de revisão dos valores das metas fiscais de que trata este artigo, e para efeitos de avaliação na audiência pública prevista no art. 9</w:t>
      </w:r>
      <w:r w:rsidRPr="007F28FC">
        <w:rPr>
          <w:sz w:val="24"/>
          <w:szCs w:val="24"/>
          <w:u w:val="single"/>
          <w:vertAlign w:val="superscript"/>
        </w:rPr>
        <w:t>o</w:t>
      </w:r>
      <w:r w:rsidRPr="007F28FC">
        <w:rPr>
          <w:snapToGrid w:val="0"/>
          <w:sz w:val="24"/>
          <w:szCs w:val="24"/>
        </w:rPr>
        <w:t>, § 4</w:t>
      </w:r>
      <w:r w:rsidRPr="007F28FC">
        <w:rPr>
          <w:sz w:val="24"/>
          <w:szCs w:val="24"/>
          <w:u w:val="single"/>
          <w:vertAlign w:val="superscript"/>
        </w:rPr>
        <w:t>o</w:t>
      </w:r>
      <w:r w:rsidRPr="007F28FC">
        <w:rPr>
          <w:snapToGrid w:val="0"/>
          <w:sz w:val="24"/>
          <w:szCs w:val="24"/>
        </w:rPr>
        <w:t>, da LC nº 101/2000, as receitas e despesas realizadas serão comparadas com as metas ajustadas.</w:t>
      </w:r>
    </w:p>
    <w:p w:rsidR="007F28FC" w:rsidRPr="007F28FC" w:rsidRDefault="007F28FC" w:rsidP="007F28FC">
      <w:pPr>
        <w:spacing w:after="120"/>
        <w:ind w:firstLine="709"/>
        <w:jc w:val="both"/>
        <w:rPr>
          <w:snapToGrid w:val="0"/>
          <w:sz w:val="24"/>
          <w:szCs w:val="24"/>
        </w:rPr>
      </w:pPr>
    </w:p>
    <w:p w:rsidR="007F28FC" w:rsidRPr="007F28FC" w:rsidRDefault="007F28FC" w:rsidP="007F28FC">
      <w:pPr>
        <w:spacing w:after="120"/>
        <w:ind w:firstLine="709"/>
        <w:jc w:val="both"/>
        <w:rPr>
          <w:snapToGrid w:val="0"/>
          <w:sz w:val="24"/>
          <w:szCs w:val="24"/>
        </w:rPr>
      </w:pPr>
      <w:r w:rsidRPr="007F28FC">
        <w:rPr>
          <w:snapToGrid w:val="0"/>
          <w:sz w:val="24"/>
          <w:szCs w:val="24"/>
        </w:rPr>
        <w:lastRenderedPageBreak/>
        <w:t>Art. 3</w:t>
      </w:r>
      <w:r w:rsidRPr="007F28FC">
        <w:rPr>
          <w:color w:val="000000"/>
          <w:sz w:val="24"/>
          <w:szCs w:val="24"/>
        </w:rPr>
        <w:t xml:space="preserve">º </w:t>
      </w:r>
      <w:r w:rsidRPr="007F28FC">
        <w:rPr>
          <w:snapToGrid w:val="0"/>
          <w:sz w:val="24"/>
          <w:szCs w:val="24"/>
        </w:rPr>
        <w:t>Estão discriminados, no Anexo II, que integra esta Lei, os Riscos Fiscais, onde são avaliados os riscos orçamentários e os passivos contingentes capazes de afetar as contas públicas, em cumprimento ao art. 4</w:t>
      </w:r>
      <w:r w:rsidRPr="007F28FC">
        <w:rPr>
          <w:color w:val="000000"/>
          <w:sz w:val="24"/>
          <w:szCs w:val="24"/>
          <w:u w:val="single"/>
          <w:vertAlign w:val="superscript"/>
        </w:rPr>
        <w:t>o</w:t>
      </w:r>
      <w:r w:rsidRPr="007F28FC">
        <w:rPr>
          <w:snapToGrid w:val="0"/>
          <w:sz w:val="24"/>
          <w:szCs w:val="24"/>
        </w:rPr>
        <w:t>, § 3</w:t>
      </w:r>
      <w:r w:rsidRPr="007F28FC">
        <w:rPr>
          <w:color w:val="000000"/>
          <w:sz w:val="24"/>
          <w:szCs w:val="24"/>
          <w:u w:val="single"/>
          <w:vertAlign w:val="superscript"/>
        </w:rPr>
        <w:t>o</w:t>
      </w:r>
      <w:r w:rsidRPr="007F28FC">
        <w:rPr>
          <w:snapToGrid w:val="0"/>
          <w:sz w:val="24"/>
          <w:szCs w:val="24"/>
        </w:rPr>
        <w:t>, da LC nº 101/2000.</w:t>
      </w:r>
    </w:p>
    <w:p w:rsidR="007F28FC" w:rsidRPr="007F28FC" w:rsidRDefault="007F28FC" w:rsidP="007F28FC">
      <w:pPr>
        <w:spacing w:after="120"/>
        <w:ind w:firstLine="709"/>
        <w:jc w:val="both"/>
        <w:rPr>
          <w:sz w:val="24"/>
          <w:szCs w:val="24"/>
        </w:rPr>
      </w:pPr>
      <w:r w:rsidRPr="007F28FC">
        <w:rPr>
          <w:sz w:val="24"/>
          <w:szCs w:val="24"/>
        </w:rPr>
        <w:t>§ 1º Consideram-se passivos contingentes e outros riscos fiscais possíveis obrigações a serem cumpridas em 20</w:t>
      </w:r>
      <w:r w:rsidR="003677A1">
        <w:rPr>
          <w:sz w:val="24"/>
          <w:szCs w:val="24"/>
        </w:rPr>
        <w:t>20</w:t>
      </w:r>
      <w:r w:rsidRPr="007F28FC">
        <w:rPr>
          <w:sz w:val="24"/>
          <w:szCs w:val="24"/>
        </w:rPr>
        <w:t>, cuja existência será confirmada somente pela ocorrência ou não de um ou mais eventos futuros que não estejam totalmente sob controle do Município.</w:t>
      </w:r>
    </w:p>
    <w:p w:rsidR="007F28FC" w:rsidRPr="007F28FC" w:rsidRDefault="007F28FC" w:rsidP="007F28FC">
      <w:pPr>
        <w:spacing w:after="120"/>
        <w:ind w:firstLine="709"/>
        <w:jc w:val="both"/>
        <w:rPr>
          <w:color w:val="FF0000"/>
          <w:sz w:val="24"/>
          <w:szCs w:val="24"/>
        </w:rPr>
      </w:pPr>
      <w:r w:rsidRPr="007F28FC">
        <w:rPr>
          <w:sz w:val="24"/>
          <w:szCs w:val="24"/>
        </w:rPr>
        <w:t>§ 2º Também são passivos contingentes, obrigações decorrentes de eventos passados, cuja liquidação em 20</w:t>
      </w:r>
      <w:r w:rsidR="003677A1">
        <w:rPr>
          <w:sz w:val="24"/>
          <w:szCs w:val="24"/>
        </w:rPr>
        <w:t>20</w:t>
      </w:r>
      <w:r w:rsidRPr="007F28FC">
        <w:rPr>
          <w:sz w:val="24"/>
          <w:szCs w:val="24"/>
        </w:rPr>
        <w:t xml:space="preserve"> seja improvável ou cujo valor não possa ser tecnicamente estimado.</w:t>
      </w:r>
    </w:p>
    <w:p w:rsidR="007F28FC" w:rsidRPr="007F28FC" w:rsidRDefault="007F28FC" w:rsidP="007F28FC">
      <w:pPr>
        <w:spacing w:after="120"/>
        <w:ind w:firstLine="709"/>
        <w:jc w:val="both"/>
        <w:rPr>
          <w:sz w:val="24"/>
          <w:szCs w:val="24"/>
        </w:rPr>
      </w:pPr>
      <w:r w:rsidRPr="007F28FC">
        <w:rPr>
          <w:sz w:val="24"/>
          <w:szCs w:val="24"/>
        </w:rPr>
        <w:t>§ 3</w:t>
      </w:r>
      <w:r w:rsidRPr="007F28FC">
        <w:rPr>
          <w:color w:val="000000"/>
          <w:sz w:val="24"/>
          <w:szCs w:val="24"/>
        </w:rPr>
        <w:t xml:space="preserve">º </w:t>
      </w:r>
      <w:r w:rsidRPr="007F28FC">
        <w:rPr>
          <w:sz w:val="24"/>
          <w:szCs w:val="24"/>
        </w:rPr>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7F28FC" w:rsidRPr="007F28FC" w:rsidRDefault="007F28FC" w:rsidP="007F28FC">
      <w:pPr>
        <w:spacing w:after="120"/>
        <w:ind w:firstLine="709"/>
        <w:jc w:val="both"/>
        <w:rPr>
          <w:sz w:val="24"/>
          <w:szCs w:val="24"/>
        </w:rPr>
      </w:pPr>
      <w:r w:rsidRPr="007F28FC">
        <w:rPr>
          <w:sz w:val="24"/>
          <w:szCs w:val="24"/>
        </w:rPr>
        <w:t>§ 4</w:t>
      </w:r>
      <w:r w:rsidRPr="007F28FC">
        <w:rPr>
          <w:color w:val="000000"/>
          <w:sz w:val="24"/>
          <w:szCs w:val="24"/>
        </w:rPr>
        <w:t xml:space="preserve">º </w:t>
      </w:r>
      <w:r w:rsidRPr="007F28FC">
        <w:rPr>
          <w:sz w:val="24"/>
          <w:szCs w:val="24"/>
        </w:rPr>
        <w:t>Sendo esses recursos insuficientes, o Poder Executivo poderá reduzir as dotações destinadas para investimentos, desde que não comprometidas.</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3" w:name="_Toc484165648"/>
      <w:r w:rsidRPr="007F28FC">
        <w:rPr>
          <w:b/>
          <w:bCs/>
          <w:sz w:val="24"/>
          <w:szCs w:val="24"/>
        </w:rPr>
        <w:t>Capítulo III - Das Metas e Prioridades da Administração Pública Municipal Extraídas do Plano Plurianual</w:t>
      </w:r>
      <w:bookmarkEnd w:id="3"/>
    </w:p>
    <w:p w:rsidR="007F28FC" w:rsidRPr="007F28FC" w:rsidRDefault="007F28FC" w:rsidP="007F28FC">
      <w:pPr>
        <w:spacing w:after="120"/>
        <w:ind w:firstLine="709"/>
        <w:jc w:val="both"/>
        <w:rPr>
          <w:snapToGrid w:val="0"/>
          <w:sz w:val="24"/>
          <w:szCs w:val="24"/>
        </w:rPr>
      </w:pPr>
      <w:r w:rsidRPr="007F28FC">
        <w:rPr>
          <w:snapToGrid w:val="0"/>
          <w:sz w:val="24"/>
          <w:szCs w:val="24"/>
        </w:rPr>
        <w:t>Art. 4</w:t>
      </w:r>
      <w:r w:rsidRPr="007F28FC">
        <w:rPr>
          <w:color w:val="000000"/>
          <w:sz w:val="24"/>
          <w:szCs w:val="24"/>
        </w:rPr>
        <w:t xml:space="preserve">º </w:t>
      </w:r>
      <w:r w:rsidRPr="007F28FC">
        <w:rPr>
          <w:snapToGrid w:val="0"/>
          <w:sz w:val="24"/>
          <w:szCs w:val="24"/>
        </w:rPr>
        <w:t>As metas e prioridades para o exercício financeiro de 20</w:t>
      </w:r>
      <w:r w:rsidR="003677A1">
        <w:rPr>
          <w:snapToGrid w:val="0"/>
          <w:sz w:val="24"/>
          <w:szCs w:val="24"/>
        </w:rPr>
        <w:t>20</w:t>
      </w:r>
      <w:r w:rsidRPr="007F28FC">
        <w:rPr>
          <w:snapToGrid w:val="0"/>
          <w:sz w:val="24"/>
          <w:szCs w:val="24"/>
        </w:rPr>
        <w:t xml:space="preserve"> estão estruturadas de acordo com o Plano Plurianual para 2018/2021 - Lei nº 4.413, de 11 de agosto de 2017 e suas alterações, especificadas no Anexo III, integrante desta Lei, as quais terão precedência na alocação de recursos na Lei Orçamentária.</w:t>
      </w:r>
    </w:p>
    <w:p w:rsidR="007F28FC" w:rsidRPr="007F28FC" w:rsidRDefault="007F28FC" w:rsidP="007F28FC">
      <w:pPr>
        <w:spacing w:after="120"/>
        <w:ind w:firstLine="709"/>
        <w:jc w:val="both"/>
        <w:rPr>
          <w:snapToGrid w:val="0"/>
          <w:sz w:val="24"/>
          <w:szCs w:val="24"/>
        </w:rPr>
      </w:pPr>
      <w:r w:rsidRPr="007F28FC">
        <w:rPr>
          <w:sz w:val="24"/>
          <w:szCs w:val="24"/>
        </w:rPr>
        <w:t>§ 1</w:t>
      </w:r>
      <w:r w:rsidRPr="007F28FC">
        <w:rPr>
          <w:color w:val="000000"/>
          <w:sz w:val="24"/>
          <w:szCs w:val="24"/>
        </w:rPr>
        <w:t xml:space="preserve">º </w:t>
      </w:r>
      <w:r w:rsidRPr="007F28FC">
        <w:rPr>
          <w:sz w:val="24"/>
          <w:szCs w:val="24"/>
        </w:rPr>
        <w:t>Os valores constantes no Anexo de que trata este artigo possuem caráter indicativo e não normativo, devendo servir de referência para o planejamento, podendo ser atualizados pela lei orçamentária ou através de créditos adicionais.</w:t>
      </w:r>
    </w:p>
    <w:p w:rsidR="007F28FC" w:rsidRPr="007F28FC" w:rsidRDefault="007F28FC" w:rsidP="007F28FC">
      <w:pPr>
        <w:spacing w:after="120"/>
        <w:ind w:firstLine="709"/>
        <w:jc w:val="both"/>
        <w:rPr>
          <w:sz w:val="24"/>
          <w:szCs w:val="24"/>
        </w:rPr>
      </w:pPr>
      <w:r w:rsidRPr="007F28FC">
        <w:rPr>
          <w:sz w:val="24"/>
          <w:szCs w:val="24"/>
        </w:rPr>
        <w:t>§ 2</w:t>
      </w:r>
      <w:r w:rsidRPr="007F28FC">
        <w:rPr>
          <w:color w:val="000000"/>
          <w:sz w:val="24"/>
          <w:szCs w:val="24"/>
        </w:rPr>
        <w:t xml:space="preserve">º </w:t>
      </w:r>
      <w:r w:rsidRPr="007F28FC">
        <w:rPr>
          <w:sz w:val="24"/>
          <w:szCs w:val="24"/>
        </w:rPr>
        <w:t xml:space="preserve">As metas e prioridades de que trata o </w:t>
      </w:r>
      <w:r w:rsidRPr="007F28FC">
        <w:rPr>
          <w:i/>
          <w:sz w:val="24"/>
          <w:szCs w:val="24"/>
        </w:rPr>
        <w:t xml:space="preserve">caput </w:t>
      </w:r>
      <w:r w:rsidRPr="007F28FC">
        <w:rPr>
          <w:sz w:val="24"/>
          <w:szCs w:val="24"/>
        </w:rPr>
        <w:t>deste artigo, bem como as respectivas ações pla</w:t>
      </w:r>
      <w:r w:rsidR="00145290">
        <w:rPr>
          <w:sz w:val="24"/>
          <w:szCs w:val="24"/>
        </w:rPr>
        <w:t>nejadas para o seu atingimento,</w:t>
      </w:r>
      <w:r w:rsidRPr="007F28FC">
        <w:rPr>
          <w:sz w:val="24"/>
          <w:szCs w:val="24"/>
        </w:rPr>
        <w:t xml:space="preserve"> poderão ser alteradas, se durante o período decorrido entre a apresentação desta Lei e a elaboração da proposta orçamentária para 20</w:t>
      </w:r>
      <w:r w:rsidR="003677A1">
        <w:rPr>
          <w:sz w:val="24"/>
          <w:szCs w:val="24"/>
        </w:rPr>
        <w:t>20</w:t>
      </w:r>
      <w:r w:rsidRPr="007F28FC">
        <w:rPr>
          <w:sz w:val="24"/>
          <w:szCs w:val="24"/>
        </w:rPr>
        <w:t xml:space="preserve"> surgirem novas demandas ou situações em que haja necessidade da intervenção do Poder Público, ou em decorrência de créditos adicionais ocorridos.</w:t>
      </w:r>
    </w:p>
    <w:p w:rsidR="007F28FC" w:rsidRPr="007F28FC" w:rsidRDefault="007F28FC" w:rsidP="007F28FC">
      <w:pPr>
        <w:spacing w:after="120"/>
        <w:ind w:firstLine="709"/>
        <w:jc w:val="both"/>
        <w:rPr>
          <w:sz w:val="24"/>
          <w:szCs w:val="24"/>
        </w:rPr>
      </w:pPr>
      <w:r w:rsidRPr="007F28FC">
        <w:rPr>
          <w:sz w:val="24"/>
          <w:szCs w:val="24"/>
        </w:rPr>
        <w:t>§ 3</w:t>
      </w:r>
      <w:r w:rsidRPr="007F28FC">
        <w:rPr>
          <w:color w:val="000000"/>
          <w:sz w:val="24"/>
          <w:szCs w:val="24"/>
        </w:rPr>
        <w:t xml:space="preserve">º </w:t>
      </w:r>
      <w:r w:rsidRPr="007F28FC">
        <w:rPr>
          <w:sz w:val="24"/>
          <w:szCs w:val="24"/>
        </w:rPr>
        <w:t>Na hipótese prevista no §2</w:t>
      </w:r>
      <w:r w:rsidRPr="007F28FC">
        <w:rPr>
          <w:color w:val="000000"/>
          <w:sz w:val="24"/>
          <w:szCs w:val="24"/>
          <w:u w:val="single"/>
          <w:vertAlign w:val="superscript"/>
        </w:rPr>
        <w:t>o</w:t>
      </w:r>
      <w:r w:rsidRPr="007F28FC">
        <w:rPr>
          <w:sz w:val="24"/>
          <w:szCs w:val="24"/>
        </w:rPr>
        <w:t>, as alterações do Anexo de Metas e Prioridades serão evidenciadas em demonstrativo específico, a ser encaminhado juntamente com a proposta orçamentária para o próximo exercício.</w:t>
      </w:r>
      <w:bookmarkStart w:id="4" w:name="_Toc484165649"/>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r w:rsidRPr="007F28FC">
        <w:rPr>
          <w:b/>
          <w:bCs/>
          <w:sz w:val="24"/>
          <w:szCs w:val="24"/>
        </w:rPr>
        <w:t>Capítulo IV - Da Estrutura e Organização do Orçamento</w:t>
      </w:r>
      <w:bookmarkEnd w:id="4"/>
    </w:p>
    <w:p w:rsidR="007F28FC" w:rsidRPr="007F28FC" w:rsidRDefault="007F28FC" w:rsidP="007F28FC">
      <w:pPr>
        <w:spacing w:after="120"/>
        <w:ind w:firstLine="709"/>
        <w:jc w:val="both"/>
        <w:rPr>
          <w:sz w:val="24"/>
          <w:szCs w:val="24"/>
        </w:rPr>
      </w:pPr>
      <w:r w:rsidRPr="007F28FC">
        <w:rPr>
          <w:sz w:val="24"/>
          <w:szCs w:val="24"/>
        </w:rPr>
        <w:t xml:space="preserve">Art. 5º Para efeito desta Lei, entende-se por: </w:t>
      </w:r>
    </w:p>
    <w:p w:rsidR="007F28FC" w:rsidRPr="007F28FC" w:rsidRDefault="007F28FC" w:rsidP="007F28FC">
      <w:pPr>
        <w:spacing w:after="120"/>
        <w:ind w:firstLine="709"/>
        <w:jc w:val="both"/>
        <w:rPr>
          <w:sz w:val="24"/>
          <w:szCs w:val="24"/>
        </w:rPr>
      </w:pPr>
      <w:r w:rsidRPr="007F28FC">
        <w:rPr>
          <w:sz w:val="24"/>
          <w:szCs w:val="24"/>
        </w:rPr>
        <w:t>I - Programa: instrumento de organização da ação governamental visando à concretização dos objetivos pretendidos, mensurados por indicadores, conforme estabelecido no plano plurianual;</w:t>
      </w:r>
    </w:p>
    <w:p w:rsidR="007F28FC" w:rsidRPr="007F28FC" w:rsidRDefault="007F28FC" w:rsidP="007F28FC">
      <w:pPr>
        <w:spacing w:after="120"/>
        <w:ind w:firstLine="709"/>
        <w:jc w:val="both"/>
        <w:rPr>
          <w:sz w:val="24"/>
          <w:szCs w:val="24"/>
        </w:rPr>
      </w:pPr>
      <w:r w:rsidRPr="007F28FC">
        <w:rPr>
          <w:sz w:val="24"/>
          <w:szCs w:val="24"/>
        </w:rPr>
        <w:t>II - Atividade: instrumento de programação para alcançar o objetivo de um programa, envolvendo um conjunto de operações que se realizam de modo contínuo e permanente, das quais resulta um produto necessário à manutenção da ação de governo;</w:t>
      </w:r>
    </w:p>
    <w:p w:rsidR="007F28FC" w:rsidRPr="007F28FC" w:rsidRDefault="007F28FC" w:rsidP="007F28FC">
      <w:pPr>
        <w:spacing w:after="120"/>
        <w:ind w:firstLine="709"/>
        <w:jc w:val="both"/>
        <w:rPr>
          <w:sz w:val="24"/>
          <w:szCs w:val="24"/>
        </w:rPr>
      </w:pPr>
      <w:r w:rsidRPr="007F28FC">
        <w:rPr>
          <w:sz w:val="24"/>
          <w:szCs w:val="24"/>
        </w:rPr>
        <w:lastRenderedPageBreak/>
        <w:t>III - Projeto: instrumento de programação para alcançar o objetivo de um programa, envolvendo um conjunto de operações, limitadas no tempo, das quais resulta um produto que concorre para a expansão ou aperfeiçoamento da ação de governo;</w:t>
      </w:r>
    </w:p>
    <w:p w:rsidR="007F28FC" w:rsidRPr="007F28FC" w:rsidRDefault="007F28FC" w:rsidP="007F28FC">
      <w:pPr>
        <w:spacing w:after="120"/>
        <w:ind w:firstLine="709"/>
        <w:jc w:val="both"/>
        <w:rPr>
          <w:sz w:val="24"/>
          <w:szCs w:val="24"/>
        </w:rPr>
      </w:pPr>
      <w:r w:rsidRPr="007F28FC">
        <w:rPr>
          <w:sz w:val="24"/>
          <w:szCs w:val="24"/>
        </w:rPr>
        <w:t>IV - Operação Especial: despesas que não contribuem para a manutenção das ações de governo, das quais não resulta um produto, e não geram contraprestação direta sob a forma de bens ou serviços;</w:t>
      </w:r>
    </w:p>
    <w:p w:rsidR="007F28FC" w:rsidRPr="007F28FC" w:rsidRDefault="007F28FC" w:rsidP="007F28FC">
      <w:pPr>
        <w:spacing w:after="120"/>
        <w:ind w:firstLine="709"/>
        <w:jc w:val="both"/>
        <w:rPr>
          <w:sz w:val="24"/>
          <w:szCs w:val="24"/>
        </w:rPr>
      </w:pPr>
      <w:r w:rsidRPr="007F28FC">
        <w:rPr>
          <w:sz w:val="24"/>
          <w:szCs w:val="24"/>
        </w:rPr>
        <w:t>V - Órgão Orçamentário: o maior nível da classificação institucional, que tem por finalidade agrupar unidades orçamentárias.</w:t>
      </w:r>
    </w:p>
    <w:p w:rsidR="007F28FC" w:rsidRPr="007F28FC" w:rsidRDefault="007F28FC" w:rsidP="007F28FC">
      <w:pPr>
        <w:spacing w:after="120"/>
        <w:ind w:firstLine="709"/>
        <w:jc w:val="both"/>
        <w:rPr>
          <w:sz w:val="24"/>
          <w:szCs w:val="24"/>
        </w:rPr>
      </w:pPr>
      <w:r w:rsidRPr="007F28FC">
        <w:rPr>
          <w:sz w:val="24"/>
          <w:szCs w:val="24"/>
        </w:rPr>
        <w:t>VI - Unidade Orçamentária: o menor nível da classificação institucional;</w:t>
      </w:r>
    </w:p>
    <w:p w:rsidR="007F28FC" w:rsidRPr="007F28FC" w:rsidRDefault="007F28FC" w:rsidP="007F28FC">
      <w:pPr>
        <w:spacing w:after="120"/>
        <w:ind w:firstLine="709"/>
        <w:jc w:val="both"/>
        <w:rPr>
          <w:sz w:val="24"/>
          <w:szCs w:val="24"/>
        </w:rPr>
      </w:pPr>
      <w:r w:rsidRPr="007F28FC">
        <w:rPr>
          <w:sz w:val="24"/>
          <w:szCs w:val="24"/>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7F28FC" w:rsidRPr="007F28FC" w:rsidRDefault="007F28FC" w:rsidP="007F28FC">
      <w:pPr>
        <w:spacing w:after="120"/>
        <w:ind w:firstLine="709"/>
        <w:jc w:val="both"/>
        <w:rPr>
          <w:sz w:val="24"/>
          <w:szCs w:val="24"/>
        </w:rPr>
      </w:pPr>
      <w:r w:rsidRPr="007F28FC">
        <w:rPr>
          <w:sz w:val="24"/>
          <w:szCs w:val="24"/>
        </w:rPr>
        <w:t xml:space="preserve"> §2º Cada atividade, projeto ou operação especial identificará a função e a subfunção às quais se vinculam, de acordo com a Portaria MOG nº 42/1999 e suas atualizações. </w:t>
      </w:r>
    </w:p>
    <w:p w:rsidR="007F28FC" w:rsidRPr="007F28FC" w:rsidRDefault="007F28FC" w:rsidP="007F28FC">
      <w:pPr>
        <w:spacing w:after="120"/>
        <w:ind w:firstLine="709"/>
        <w:jc w:val="both"/>
        <w:rPr>
          <w:sz w:val="24"/>
          <w:szCs w:val="24"/>
        </w:rPr>
      </w:pPr>
      <w:r w:rsidRPr="007F28FC">
        <w:rPr>
          <w:sz w:val="24"/>
          <w:szCs w:val="24"/>
        </w:rPr>
        <w:t>§3º A classificação das unidades orçamentárias atenderá, no que couber, ao disposto no art. 14 da Lei Federal nº 4.320/64.</w:t>
      </w:r>
    </w:p>
    <w:p w:rsidR="007F28FC" w:rsidRPr="007F28FC" w:rsidRDefault="007F28FC" w:rsidP="007F28FC">
      <w:pPr>
        <w:spacing w:after="120"/>
        <w:ind w:firstLine="709"/>
        <w:jc w:val="both"/>
        <w:rPr>
          <w:sz w:val="24"/>
          <w:szCs w:val="24"/>
        </w:rPr>
      </w:pPr>
      <w:r w:rsidRPr="007F28FC">
        <w:rPr>
          <w:sz w:val="24"/>
          <w:szCs w:val="24"/>
        </w:rPr>
        <w:t>§4º As operações especiais relacionadas ao pagamento de encargos gerais do Município, serão consignadas em unidade orçamentária específica.</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sz w:val="24"/>
          <w:szCs w:val="24"/>
        </w:rPr>
      </w:pPr>
      <w:r w:rsidRPr="007F28FC">
        <w:rPr>
          <w:sz w:val="24"/>
          <w:szCs w:val="24"/>
        </w:rPr>
        <w:t>Art. 6º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7F28FC" w:rsidRPr="007F28FC" w:rsidRDefault="007F28FC" w:rsidP="007F28FC">
      <w:pPr>
        <w:spacing w:after="120"/>
        <w:ind w:firstLine="709"/>
        <w:jc w:val="both"/>
        <w:rPr>
          <w:sz w:val="24"/>
          <w:szCs w:val="24"/>
        </w:rPr>
      </w:pPr>
      <w:r w:rsidRPr="007F28FC">
        <w:rPr>
          <w:sz w:val="24"/>
          <w:szCs w:val="24"/>
        </w:rPr>
        <w:t>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7F28FC" w:rsidRPr="007F28FC" w:rsidRDefault="007F28FC" w:rsidP="007F28FC">
      <w:pPr>
        <w:spacing w:after="120"/>
        <w:ind w:firstLine="709"/>
        <w:jc w:val="both"/>
        <w:rPr>
          <w:sz w:val="24"/>
          <w:szCs w:val="24"/>
        </w:rPr>
      </w:pPr>
      <w:r w:rsidRPr="007F28FC">
        <w:rPr>
          <w:sz w:val="24"/>
          <w:szCs w:val="24"/>
        </w:rPr>
        <w:t xml:space="preserve">Art. 7º Os orçamentos fiscal e da seguridade social discriminarão a despesa por elementos de despesa, na forma do art. 15, § 1º, da Lei Federal nº 4.320/64. </w:t>
      </w:r>
    </w:p>
    <w:p w:rsidR="007F28FC" w:rsidRPr="007F28FC" w:rsidRDefault="007F28FC" w:rsidP="007F28FC">
      <w:pPr>
        <w:spacing w:after="120"/>
        <w:ind w:firstLine="709"/>
        <w:jc w:val="both"/>
        <w:rPr>
          <w:sz w:val="24"/>
          <w:szCs w:val="24"/>
        </w:rPr>
      </w:pPr>
      <w:r w:rsidRPr="007F28FC">
        <w:rPr>
          <w:sz w:val="24"/>
          <w:szCs w:val="24"/>
        </w:rPr>
        <w:t>Art. 8º O Projeto de Lei Orçamentária Anual será encaminhado ao Poder Legislativo, conforme estabelecido no § 5º do art. 165 da Constituição Federal, no art. 111, inciso II, da Lei Orgânica do Município e no art. 2º, da Lei Federal nº 4.320/64, e será composto de:</w:t>
      </w:r>
    </w:p>
    <w:p w:rsidR="007F28FC" w:rsidRPr="007F28FC" w:rsidRDefault="007F28FC" w:rsidP="007F28FC">
      <w:pPr>
        <w:spacing w:after="120"/>
        <w:ind w:firstLine="709"/>
        <w:jc w:val="both"/>
        <w:rPr>
          <w:sz w:val="24"/>
          <w:szCs w:val="24"/>
        </w:rPr>
      </w:pPr>
      <w:r w:rsidRPr="007F28FC">
        <w:rPr>
          <w:sz w:val="24"/>
          <w:szCs w:val="24"/>
        </w:rPr>
        <w:t>I - texto da Lei;</w:t>
      </w:r>
    </w:p>
    <w:p w:rsidR="007F28FC" w:rsidRPr="007F28FC" w:rsidRDefault="007F28FC" w:rsidP="007F28FC">
      <w:pPr>
        <w:spacing w:after="120"/>
        <w:ind w:firstLine="709"/>
        <w:jc w:val="both"/>
        <w:rPr>
          <w:sz w:val="24"/>
          <w:szCs w:val="24"/>
        </w:rPr>
      </w:pPr>
      <w:r w:rsidRPr="007F28FC">
        <w:rPr>
          <w:sz w:val="24"/>
          <w:szCs w:val="24"/>
        </w:rPr>
        <w:t>II – consolidação dos quadros orçamentários;</w:t>
      </w:r>
    </w:p>
    <w:p w:rsidR="007F28FC" w:rsidRPr="007F28FC" w:rsidRDefault="007F28FC" w:rsidP="007F28FC">
      <w:pPr>
        <w:spacing w:after="120"/>
        <w:ind w:firstLine="709"/>
        <w:jc w:val="both"/>
        <w:rPr>
          <w:sz w:val="24"/>
          <w:szCs w:val="24"/>
        </w:rPr>
      </w:pPr>
      <w:r w:rsidRPr="007F28FC">
        <w:rPr>
          <w:sz w:val="24"/>
          <w:szCs w:val="24"/>
        </w:rPr>
        <w:t>§ 1º Integrarão a consolidação dos quadros orçamentários a que se refere o inciso II, incluindo os complementos referenciados no art. 22, inciso III, da Lei Federal nº 4.320/64, os seguintes quadros:</w:t>
      </w:r>
    </w:p>
    <w:p w:rsidR="007F28FC" w:rsidRPr="007F28FC" w:rsidRDefault="007F28FC" w:rsidP="007F28FC">
      <w:pPr>
        <w:spacing w:after="120"/>
        <w:ind w:firstLine="709"/>
        <w:jc w:val="both"/>
        <w:rPr>
          <w:sz w:val="24"/>
          <w:szCs w:val="24"/>
        </w:rPr>
      </w:pPr>
      <w:r w:rsidRPr="007F28FC">
        <w:rPr>
          <w:sz w:val="24"/>
          <w:szCs w:val="24"/>
        </w:rPr>
        <w:lastRenderedPageBreak/>
        <w:t>I - discriminação da legislação básica da receita e da despesa dos orçamentos fiscal e da seguridade social;</w:t>
      </w:r>
    </w:p>
    <w:p w:rsidR="007F28FC" w:rsidRPr="007F28FC" w:rsidRDefault="007F28FC" w:rsidP="007F28FC">
      <w:pPr>
        <w:spacing w:after="120"/>
        <w:ind w:firstLine="709"/>
        <w:jc w:val="both"/>
        <w:rPr>
          <w:sz w:val="24"/>
          <w:szCs w:val="24"/>
        </w:rPr>
      </w:pPr>
      <w:r w:rsidRPr="007F28FC">
        <w:rPr>
          <w:sz w:val="24"/>
          <w:szCs w:val="24"/>
        </w:rPr>
        <w:t>II – demonstrativo da evolução da receita, por origem de arrecadação, em atendimento ao disposto no art. 12 da LC nº 101/2000;</w:t>
      </w:r>
    </w:p>
    <w:p w:rsidR="007F28FC" w:rsidRPr="007F28FC" w:rsidRDefault="007F28FC" w:rsidP="007F28FC">
      <w:pPr>
        <w:spacing w:after="120"/>
        <w:ind w:firstLine="709"/>
        <w:jc w:val="both"/>
        <w:rPr>
          <w:sz w:val="24"/>
          <w:szCs w:val="24"/>
        </w:rPr>
      </w:pPr>
      <w:r w:rsidRPr="007F28FC">
        <w:rPr>
          <w:sz w:val="24"/>
          <w:szCs w:val="24"/>
        </w:rPr>
        <w:t>III – demonstrativo da estimativa e compensação da renúncia de receita e da margem de expansão das despesas obrigatórias de caráter continuado, de acordo com o art. 5º, inciso II, da LC nº 101/2000;</w:t>
      </w:r>
    </w:p>
    <w:p w:rsidR="007F28FC" w:rsidRPr="007F28FC" w:rsidRDefault="007F28FC" w:rsidP="007F28FC">
      <w:pPr>
        <w:spacing w:after="120"/>
        <w:ind w:firstLine="709"/>
        <w:jc w:val="both"/>
        <w:rPr>
          <w:sz w:val="24"/>
          <w:szCs w:val="24"/>
        </w:rPr>
      </w:pPr>
      <w:r w:rsidRPr="007F28FC">
        <w:rPr>
          <w:sz w:val="24"/>
          <w:szCs w:val="24"/>
        </w:rPr>
        <w:t>IV – demonstrativo das receitas por origem e das despesas por grupo de natureza de despesa dos orçamentos fiscal e da seguridade social, conforme art. 165, § 5º, III, da Constituição Federal;</w:t>
      </w:r>
    </w:p>
    <w:p w:rsidR="007F28FC" w:rsidRPr="007F28FC" w:rsidRDefault="007F28FC" w:rsidP="007F28FC">
      <w:pPr>
        <w:spacing w:after="120"/>
        <w:ind w:firstLine="709"/>
        <w:jc w:val="both"/>
        <w:rPr>
          <w:sz w:val="24"/>
          <w:szCs w:val="24"/>
        </w:rPr>
      </w:pPr>
      <w:r w:rsidRPr="007F28FC">
        <w:rPr>
          <w:sz w:val="24"/>
          <w:szCs w:val="24"/>
        </w:rPr>
        <w:t>V - demonstrativo da receita e planos de aplicação dos Fundos Especiais, que obedecerá ao disposto no inciso I do § 2º do art. 2º da Lei Federal nº 4.320/64;</w:t>
      </w:r>
    </w:p>
    <w:p w:rsidR="007F28FC" w:rsidRPr="007F28FC" w:rsidRDefault="007F28FC" w:rsidP="007F28FC">
      <w:pPr>
        <w:spacing w:after="120"/>
        <w:ind w:firstLine="709"/>
        <w:jc w:val="both"/>
        <w:rPr>
          <w:sz w:val="24"/>
          <w:szCs w:val="24"/>
        </w:rPr>
      </w:pPr>
      <w:r w:rsidRPr="007F28FC">
        <w:rPr>
          <w:sz w:val="24"/>
          <w:szCs w:val="24"/>
        </w:rPr>
        <w:t>VI – demonstrativo de compatibilidade da programação do orçamento com as metas fiscais estabelecidas na Lei de Diretrizes Orçamentárias, de acordo com o art. 5º, inciso I, da LC nº 101/2000;</w:t>
      </w:r>
    </w:p>
    <w:p w:rsidR="007F28FC" w:rsidRPr="007F28FC" w:rsidRDefault="007F28FC" w:rsidP="007F28FC">
      <w:pPr>
        <w:spacing w:after="120"/>
        <w:ind w:firstLine="709"/>
        <w:jc w:val="both"/>
        <w:rPr>
          <w:sz w:val="24"/>
          <w:szCs w:val="24"/>
        </w:rPr>
      </w:pPr>
      <w:r w:rsidRPr="007F28FC">
        <w:rPr>
          <w:sz w:val="24"/>
          <w:szCs w:val="24"/>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7F28FC" w:rsidRPr="007F28FC" w:rsidRDefault="007F28FC" w:rsidP="007F28FC">
      <w:pPr>
        <w:spacing w:after="120"/>
        <w:ind w:firstLine="709"/>
        <w:jc w:val="both"/>
        <w:rPr>
          <w:sz w:val="24"/>
          <w:szCs w:val="24"/>
        </w:rPr>
      </w:pPr>
      <w:r w:rsidRPr="007F28FC">
        <w:rPr>
          <w:sz w:val="24"/>
          <w:szCs w:val="24"/>
        </w:rPr>
        <w:t>VIII - demonstrativo da previsão das aplicações de recursos na Manutenção e Desenvolvimento do Ensino (MDE) e do Fundo de Manutenção e Desenvolvimento da Educação Básica e de Valorização dos Profissionais da Educação (FUNDEB);</w:t>
      </w:r>
    </w:p>
    <w:p w:rsidR="007F28FC" w:rsidRPr="007F28FC" w:rsidRDefault="007F28FC" w:rsidP="007F28FC">
      <w:pPr>
        <w:spacing w:after="120"/>
        <w:ind w:firstLine="709"/>
        <w:jc w:val="both"/>
        <w:rPr>
          <w:sz w:val="24"/>
          <w:szCs w:val="24"/>
        </w:rPr>
      </w:pPr>
      <w:r w:rsidRPr="007F28FC">
        <w:rPr>
          <w:sz w:val="24"/>
          <w:szCs w:val="24"/>
        </w:rPr>
        <w:t xml:space="preserve">IX - demonstrativo da previsão da aplicação anual do Município em Ações e Serviços Públicos de Saúde (ASPS), conforme a Lei Complementar nº 141, de 13 de janeiro de 2012; </w:t>
      </w:r>
    </w:p>
    <w:p w:rsidR="007F28FC" w:rsidRPr="007F28FC" w:rsidRDefault="007F28FC" w:rsidP="007F28FC">
      <w:pPr>
        <w:spacing w:after="120"/>
        <w:ind w:firstLine="709"/>
        <w:jc w:val="both"/>
        <w:rPr>
          <w:sz w:val="24"/>
          <w:szCs w:val="24"/>
        </w:rPr>
      </w:pPr>
      <w:r w:rsidRPr="007F28FC">
        <w:rPr>
          <w:sz w:val="24"/>
          <w:szCs w:val="24"/>
        </w:rPr>
        <w:t>X - demonstrativo das categorias de programação a serem financiadas com recursos de operações de crédito realizadas e a realizar, com indicação da dotação e do orçamento a que pertencem;</w:t>
      </w:r>
    </w:p>
    <w:p w:rsidR="007F28FC" w:rsidRPr="007F28FC" w:rsidRDefault="007F28FC" w:rsidP="007F28FC">
      <w:pPr>
        <w:spacing w:after="120"/>
        <w:ind w:firstLine="709"/>
        <w:jc w:val="both"/>
        <w:rPr>
          <w:sz w:val="24"/>
          <w:szCs w:val="24"/>
        </w:rPr>
      </w:pPr>
      <w:r w:rsidRPr="007F28FC">
        <w:rPr>
          <w:sz w:val="24"/>
          <w:szCs w:val="24"/>
        </w:rPr>
        <w:t>XI - demonstrativo do cálculo do limite máximo de despesa para a Câmara Municipal, conforme o artigo 29-A da Constituição Federal, de acordo com a metodologia prevista no §2º do art. 13 desta Lei.</w:t>
      </w:r>
    </w:p>
    <w:p w:rsidR="007F28FC" w:rsidRPr="007F28FC" w:rsidRDefault="007F28FC" w:rsidP="007F28FC">
      <w:pPr>
        <w:spacing w:after="120"/>
        <w:ind w:firstLine="709"/>
        <w:jc w:val="both"/>
        <w:rPr>
          <w:sz w:val="24"/>
          <w:szCs w:val="24"/>
        </w:rPr>
      </w:pPr>
      <w:r w:rsidRPr="007F28FC">
        <w:rPr>
          <w:sz w:val="24"/>
          <w:szCs w:val="24"/>
        </w:rPr>
        <w:t>Art. 9º A mensagem que encaminhar o projeto de lei orçamentária anual conterá:</w:t>
      </w:r>
    </w:p>
    <w:p w:rsidR="007F28FC" w:rsidRPr="007F28FC" w:rsidRDefault="007F28FC" w:rsidP="007F28FC">
      <w:pPr>
        <w:spacing w:after="120"/>
        <w:ind w:firstLine="709"/>
        <w:jc w:val="both"/>
        <w:rPr>
          <w:sz w:val="24"/>
          <w:szCs w:val="24"/>
        </w:rPr>
      </w:pPr>
      <w:r w:rsidRPr="007F28FC">
        <w:rPr>
          <w:sz w:val="24"/>
          <w:szCs w:val="24"/>
        </w:rPr>
        <w:t>I - relato sucinto da situação econômica e financeira do Município e projeções para o exercício de 20</w:t>
      </w:r>
      <w:r w:rsidR="009D5C3D">
        <w:rPr>
          <w:sz w:val="24"/>
          <w:szCs w:val="24"/>
        </w:rPr>
        <w:t>20</w:t>
      </w:r>
      <w:r w:rsidRPr="007F28FC">
        <w:rPr>
          <w:sz w:val="24"/>
          <w:szCs w:val="24"/>
        </w:rPr>
        <w:t>, com destaque, se for o caso, para o comprometimento da receita com o pagamento da dívida;</w:t>
      </w:r>
    </w:p>
    <w:p w:rsidR="007F28FC" w:rsidRPr="007F28FC" w:rsidRDefault="007F28FC" w:rsidP="007F28FC">
      <w:pPr>
        <w:spacing w:after="120"/>
        <w:ind w:firstLine="709"/>
        <w:jc w:val="both"/>
        <w:rPr>
          <w:sz w:val="24"/>
          <w:szCs w:val="24"/>
        </w:rPr>
      </w:pPr>
      <w:r w:rsidRPr="007F28FC">
        <w:rPr>
          <w:sz w:val="24"/>
          <w:szCs w:val="24"/>
        </w:rPr>
        <w:t>II - resumo da política econômica e social do Governo;</w:t>
      </w:r>
    </w:p>
    <w:p w:rsidR="007F28FC" w:rsidRPr="007F28FC" w:rsidRDefault="007F28FC" w:rsidP="007F28FC">
      <w:pPr>
        <w:spacing w:after="120"/>
        <w:ind w:firstLine="709"/>
        <w:jc w:val="both"/>
        <w:rPr>
          <w:sz w:val="24"/>
          <w:szCs w:val="24"/>
        </w:rPr>
      </w:pPr>
      <w:r w:rsidRPr="007F28FC">
        <w:rPr>
          <w:sz w:val="24"/>
          <w:szCs w:val="24"/>
        </w:rPr>
        <w:t>III - justificativa da estimativa e da fixação, respectivamente, da receita e da despesa e dos seus principais agregados, conforme dispõe o inciso I do art. 22 da Lei Federal nº 4.320, de 1964;</w:t>
      </w:r>
    </w:p>
    <w:p w:rsidR="007F28FC" w:rsidRPr="007F28FC" w:rsidRDefault="007F28FC" w:rsidP="007F28FC">
      <w:pPr>
        <w:spacing w:after="120"/>
        <w:ind w:firstLine="709"/>
        <w:jc w:val="both"/>
        <w:rPr>
          <w:sz w:val="24"/>
          <w:szCs w:val="24"/>
        </w:rPr>
      </w:pPr>
      <w:r w:rsidRPr="007F28FC">
        <w:rPr>
          <w:sz w:val="24"/>
          <w:szCs w:val="24"/>
        </w:rPr>
        <w:t>IV - memória de cálculo da receita e premissas utilizadas;</w:t>
      </w:r>
    </w:p>
    <w:p w:rsidR="007F28FC" w:rsidRPr="007F28FC" w:rsidRDefault="007F28FC" w:rsidP="007F28FC">
      <w:pPr>
        <w:spacing w:after="120"/>
        <w:ind w:firstLine="709"/>
        <w:jc w:val="both"/>
        <w:rPr>
          <w:sz w:val="24"/>
          <w:szCs w:val="24"/>
        </w:rPr>
      </w:pPr>
      <w:r w:rsidRPr="007F28FC">
        <w:rPr>
          <w:sz w:val="24"/>
          <w:szCs w:val="24"/>
        </w:rPr>
        <w:t>V - demonstrativo da dívida fundada, assim como da evolução do estoque da dívida pública, dos últimos três anos, a situação provável no final de 201</w:t>
      </w:r>
      <w:r w:rsidR="009D5C3D">
        <w:rPr>
          <w:sz w:val="24"/>
          <w:szCs w:val="24"/>
        </w:rPr>
        <w:t>9</w:t>
      </w:r>
      <w:r w:rsidRPr="007F28FC">
        <w:rPr>
          <w:sz w:val="24"/>
          <w:szCs w:val="24"/>
        </w:rPr>
        <w:t xml:space="preserve"> e a previsão para o exercício de 20</w:t>
      </w:r>
      <w:r w:rsidR="009D5C3D">
        <w:rPr>
          <w:sz w:val="24"/>
          <w:szCs w:val="24"/>
        </w:rPr>
        <w:t>20</w:t>
      </w:r>
      <w:r w:rsidRPr="007F28FC">
        <w:rPr>
          <w:sz w:val="24"/>
          <w:szCs w:val="24"/>
        </w:rPr>
        <w:t>;</w:t>
      </w:r>
    </w:p>
    <w:p w:rsidR="007F28FC" w:rsidRPr="007F28FC" w:rsidRDefault="007F28FC" w:rsidP="007F28FC">
      <w:pPr>
        <w:spacing w:after="120"/>
        <w:ind w:firstLine="709"/>
        <w:jc w:val="both"/>
        <w:rPr>
          <w:sz w:val="24"/>
          <w:szCs w:val="24"/>
        </w:rPr>
      </w:pPr>
      <w:r w:rsidRPr="007F28FC">
        <w:rPr>
          <w:sz w:val="24"/>
          <w:szCs w:val="24"/>
        </w:rPr>
        <w:lastRenderedPageBreak/>
        <w:t>VI - relação dos precatórios a serem cumpridos em 20</w:t>
      </w:r>
      <w:r w:rsidR="00700573">
        <w:rPr>
          <w:sz w:val="24"/>
          <w:szCs w:val="24"/>
        </w:rPr>
        <w:t>20</w:t>
      </w:r>
      <w:r w:rsidRPr="007F28FC">
        <w:rPr>
          <w:sz w:val="24"/>
          <w:szCs w:val="24"/>
        </w:rPr>
        <w:t xml:space="preserve"> com as dotações para tal fim constantes na proposta orçamentária;</w:t>
      </w:r>
    </w:p>
    <w:p w:rsidR="007F28FC" w:rsidRPr="007F28FC" w:rsidRDefault="007F28FC" w:rsidP="007F28FC">
      <w:pPr>
        <w:spacing w:after="120"/>
        <w:ind w:firstLine="709"/>
        <w:jc w:val="both"/>
        <w:rPr>
          <w:sz w:val="24"/>
          <w:szCs w:val="24"/>
        </w:rPr>
      </w:pPr>
      <w:r w:rsidRPr="007F28FC">
        <w:rPr>
          <w:sz w:val="24"/>
          <w:szCs w:val="24"/>
        </w:rPr>
        <w:t>VII – relação das ações prioritárias aprovadas nas audiências públicas realizadas na forma estabelecida pelo art. 11 desta Lei, com a identificação dos respectivos projetos, atividades ou operações especiais, bem como os valores correspondentes.</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5" w:name="_Toc484165650"/>
      <w:r w:rsidRPr="007F28FC">
        <w:rPr>
          <w:b/>
          <w:bCs/>
          <w:sz w:val="24"/>
          <w:szCs w:val="24"/>
        </w:rPr>
        <w:t>Capítulo V - Das Diretrizes para Elaboração e Execução do Orçamento e suas Alterações</w:t>
      </w:r>
      <w:bookmarkEnd w:id="5"/>
    </w:p>
    <w:p w:rsidR="007F28FC" w:rsidRPr="007F28FC" w:rsidRDefault="007F28FC" w:rsidP="007F28FC">
      <w:pPr>
        <w:spacing w:after="120"/>
        <w:ind w:firstLine="709"/>
        <w:jc w:val="both"/>
        <w:rPr>
          <w:b/>
          <w:bCs/>
          <w:sz w:val="24"/>
          <w:szCs w:val="24"/>
        </w:rPr>
      </w:pPr>
      <w:bookmarkStart w:id="6" w:name="_Toc484165651"/>
      <w:r w:rsidRPr="007F28FC">
        <w:rPr>
          <w:b/>
          <w:bCs/>
          <w:sz w:val="24"/>
          <w:szCs w:val="24"/>
        </w:rPr>
        <w:t>Seção I - Das Diretrizes Gerais</w:t>
      </w:r>
      <w:bookmarkEnd w:id="6"/>
    </w:p>
    <w:p w:rsidR="007F28FC" w:rsidRPr="007F28FC" w:rsidRDefault="007F28FC" w:rsidP="007F28FC">
      <w:pPr>
        <w:spacing w:after="120"/>
        <w:ind w:firstLine="709"/>
        <w:jc w:val="both"/>
        <w:rPr>
          <w:sz w:val="24"/>
          <w:szCs w:val="24"/>
        </w:rPr>
      </w:pPr>
      <w:r w:rsidRPr="007F28FC">
        <w:rPr>
          <w:sz w:val="24"/>
          <w:szCs w:val="24"/>
        </w:rPr>
        <w:t xml:space="preserve">Art. 10.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w:t>
      </w:r>
      <w:r w:rsidRPr="007F28FC">
        <w:rPr>
          <w:sz w:val="24"/>
          <w:szCs w:val="24"/>
          <w:lang w:val="pt-PT" w:eastAsia="pt-BR"/>
        </w:rPr>
        <w:t xml:space="preserve">recebam recursos. </w:t>
      </w:r>
    </w:p>
    <w:p w:rsidR="007F28FC" w:rsidRPr="007F28FC" w:rsidRDefault="007F28FC" w:rsidP="007F28FC">
      <w:pPr>
        <w:spacing w:after="120"/>
        <w:ind w:firstLine="709"/>
        <w:jc w:val="both"/>
        <w:rPr>
          <w:sz w:val="24"/>
          <w:szCs w:val="24"/>
        </w:rPr>
      </w:pPr>
      <w:r w:rsidRPr="007F28FC">
        <w:rPr>
          <w:sz w:val="24"/>
          <w:szCs w:val="24"/>
        </w:rPr>
        <w:t>Parágrafo único. Os órgãos da Administração Indireta e o Poder Legislativo encaminharão à Secretaria de Municipal da Fazenda, até 30 de outubro de 201</w:t>
      </w:r>
      <w:r w:rsidR="00700573">
        <w:rPr>
          <w:sz w:val="24"/>
          <w:szCs w:val="24"/>
        </w:rPr>
        <w:t>9</w:t>
      </w:r>
      <w:r w:rsidRPr="007F28FC">
        <w:rPr>
          <w:sz w:val="24"/>
          <w:szCs w:val="24"/>
        </w:rPr>
        <w:t>, suas respectivas propostas orçamentárias, para fins de consolidação do Projeto de Lei Orçamentária de 20</w:t>
      </w:r>
      <w:r w:rsidR="00700573">
        <w:rPr>
          <w:sz w:val="24"/>
          <w:szCs w:val="24"/>
        </w:rPr>
        <w:t>20</w:t>
      </w:r>
      <w:r w:rsidRPr="007F28FC">
        <w:rPr>
          <w:sz w:val="24"/>
          <w:szCs w:val="24"/>
        </w:rPr>
        <w:t xml:space="preserve">, observadas as disposições desta Lei. </w:t>
      </w:r>
    </w:p>
    <w:p w:rsidR="007F28FC" w:rsidRPr="007F28FC" w:rsidRDefault="007F28FC" w:rsidP="007F28FC">
      <w:pPr>
        <w:spacing w:after="120"/>
        <w:ind w:firstLine="709"/>
        <w:jc w:val="both"/>
        <w:rPr>
          <w:sz w:val="24"/>
          <w:szCs w:val="24"/>
        </w:rPr>
      </w:pPr>
      <w:r w:rsidRPr="007F28FC">
        <w:rPr>
          <w:sz w:val="24"/>
          <w:szCs w:val="24"/>
        </w:rPr>
        <w:t>Art. 11. A elaboração e a aprovação do Orçamento para o exercício de 20</w:t>
      </w:r>
      <w:r w:rsidR="00700573">
        <w:rPr>
          <w:sz w:val="24"/>
          <w:szCs w:val="24"/>
        </w:rPr>
        <w:t>20</w:t>
      </w:r>
      <w:r w:rsidRPr="007F28FC">
        <w:rPr>
          <w:sz w:val="24"/>
          <w:szCs w:val="24"/>
        </w:rPr>
        <w:t xml:space="preserve"> e a sua execução obedecerão, entre outros, ao princípio da publicidade, promovendo-se a transparência da gestão fiscal e permitindo-se o amplo acesso da sociedade a todas as informações relativas a cada uma dessas etapas.</w:t>
      </w:r>
    </w:p>
    <w:p w:rsidR="007F28FC" w:rsidRPr="007F28FC" w:rsidRDefault="007F28FC" w:rsidP="007F28FC">
      <w:pPr>
        <w:spacing w:after="120"/>
        <w:ind w:firstLine="709"/>
        <w:jc w:val="both"/>
        <w:rPr>
          <w:sz w:val="24"/>
          <w:szCs w:val="24"/>
        </w:rPr>
      </w:pPr>
      <w:r w:rsidRPr="007F28FC">
        <w:rPr>
          <w:sz w:val="24"/>
          <w:szCs w:val="24"/>
        </w:rPr>
        <w:t>§ 1º Para fins de atendimento ao disposto no art. 48, § 1º, I, da LC nº 101/2000, o Poder Executivo organizará audiência(s) pública(s) a fim de assegurar aos cidadãos a participação na seleção das prioridades de investimentos, que terão recursos consignados no orçamento.</w:t>
      </w:r>
    </w:p>
    <w:p w:rsidR="007F28FC" w:rsidRPr="007F28FC" w:rsidRDefault="007F28FC" w:rsidP="007F28FC">
      <w:pPr>
        <w:spacing w:after="120"/>
        <w:ind w:firstLine="709"/>
        <w:jc w:val="both"/>
        <w:rPr>
          <w:sz w:val="24"/>
          <w:szCs w:val="24"/>
        </w:rPr>
      </w:pPr>
      <w:r w:rsidRPr="007F28FC">
        <w:rPr>
          <w:sz w:val="24"/>
          <w:szCs w:val="24"/>
        </w:rPr>
        <w:t>§ 2º A Câmara Municipal organizará audiência(s) pública(s) para discussão da proposta orçamentária durante o processo de sua apreciação e aprovação.</w:t>
      </w:r>
    </w:p>
    <w:p w:rsidR="007F28FC" w:rsidRPr="007F28FC" w:rsidRDefault="007F28FC" w:rsidP="007F28FC">
      <w:pPr>
        <w:spacing w:after="120"/>
        <w:ind w:firstLine="709"/>
        <w:jc w:val="both"/>
        <w:rPr>
          <w:sz w:val="24"/>
          <w:szCs w:val="24"/>
        </w:rPr>
      </w:pPr>
      <w:r w:rsidRPr="007F28FC">
        <w:rPr>
          <w:sz w:val="24"/>
          <w:szCs w:val="24"/>
        </w:rPr>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7F28FC" w:rsidRPr="007F28FC" w:rsidRDefault="007F28FC" w:rsidP="007F28FC">
      <w:pPr>
        <w:spacing w:after="120"/>
        <w:ind w:firstLine="709"/>
        <w:jc w:val="both"/>
        <w:rPr>
          <w:sz w:val="24"/>
          <w:szCs w:val="24"/>
        </w:rPr>
      </w:pPr>
      <w:r w:rsidRPr="007F28FC">
        <w:rPr>
          <w:sz w:val="24"/>
          <w:szCs w:val="24"/>
        </w:rPr>
        <w:t>Parágrafo único. A administração dos Fundos Municipais será efetivada pelo Chefe do Poder Executivo, podendo, por ato formal deste, e observada a respectiva legislação pertinente, ser delegada a Secretários, servidores municipais ou comissão de servidores.</w:t>
      </w:r>
    </w:p>
    <w:p w:rsidR="007F28FC" w:rsidRPr="007F28FC" w:rsidRDefault="007F28FC" w:rsidP="007F28FC">
      <w:pPr>
        <w:spacing w:after="120"/>
        <w:ind w:firstLine="709"/>
        <w:jc w:val="both"/>
        <w:rPr>
          <w:sz w:val="24"/>
          <w:szCs w:val="24"/>
        </w:rPr>
      </w:pPr>
      <w:r w:rsidRPr="007F28FC">
        <w:rPr>
          <w:sz w:val="24"/>
          <w:szCs w:val="24"/>
        </w:rPr>
        <w:t>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w:t>
      </w:r>
      <w:r w:rsidR="00700573">
        <w:rPr>
          <w:sz w:val="24"/>
          <w:szCs w:val="24"/>
        </w:rPr>
        <w:t>20</w:t>
      </w:r>
      <w:r w:rsidRPr="007F28FC">
        <w:rPr>
          <w:sz w:val="24"/>
          <w:szCs w:val="24"/>
        </w:rPr>
        <w:t xml:space="preserve">. </w:t>
      </w:r>
    </w:p>
    <w:p w:rsidR="007F28FC" w:rsidRPr="007F28FC" w:rsidRDefault="007F28FC" w:rsidP="007F28FC">
      <w:pPr>
        <w:spacing w:after="120"/>
        <w:ind w:firstLine="709"/>
        <w:jc w:val="both"/>
        <w:rPr>
          <w:sz w:val="24"/>
          <w:szCs w:val="24"/>
        </w:rPr>
      </w:pPr>
      <w:r w:rsidRPr="007F28FC">
        <w:rPr>
          <w:sz w:val="24"/>
          <w:szCs w:val="24"/>
        </w:rPr>
        <w:t xml:space="preserve">§ 1º Até 30 dias antes do encaminhamento da Proposta Orçamentária ao Poder Legislativo, o Poder Executivo Municipal colocará à disposição da Câmara Municipal os estudos e as estimativas de </w:t>
      </w:r>
      <w:r w:rsidRPr="007F28FC">
        <w:rPr>
          <w:sz w:val="24"/>
          <w:szCs w:val="24"/>
        </w:rPr>
        <w:lastRenderedPageBreak/>
        <w:t>receitas para o exercício de 20</w:t>
      </w:r>
      <w:r w:rsidR="00700573">
        <w:rPr>
          <w:sz w:val="24"/>
          <w:szCs w:val="24"/>
        </w:rPr>
        <w:t>20</w:t>
      </w:r>
      <w:r w:rsidRPr="007F28FC">
        <w:rPr>
          <w:sz w:val="24"/>
          <w:szCs w:val="24"/>
        </w:rPr>
        <w:t xml:space="preserve">, inclusive da receita corrente líquida, e as respectivas memórias de cálculo. </w:t>
      </w:r>
    </w:p>
    <w:p w:rsidR="007F28FC" w:rsidRPr="007F28FC" w:rsidRDefault="007F28FC" w:rsidP="007F28FC">
      <w:pPr>
        <w:spacing w:after="120"/>
        <w:ind w:firstLine="709"/>
        <w:jc w:val="both"/>
        <w:rPr>
          <w:sz w:val="24"/>
          <w:szCs w:val="24"/>
        </w:rPr>
      </w:pPr>
      <w:r w:rsidRPr="007F28FC">
        <w:rPr>
          <w:sz w:val="24"/>
          <w:szCs w:val="24"/>
        </w:rPr>
        <w:t>§ 2º Para fins do limite das despesas do Poder Legislativo, nos termos do art. 29-A da Constituição Federal e da metodologia de cálculo estabelecida pela Instrução Normativa nº 19/2016 do Tribunal de Contas do Estado, considerar-se-á a receita arrecadada até o último mês anterior ao prazo para a entrega da proposta orçamentária, acrescida da tendência de arrecadação até o final do exercício.</w:t>
      </w:r>
    </w:p>
    <w:p w:rsidR="007F28FC" w:rsidRPr="007F28FC" w:rsidRDefault="007F28FC" w:rsidP="007F28FC">
      <w:pPr>
        <w:spacing w:after="120"/>
        <w:ind w:firstLine="709"/>
        <w:jc w:val="both"/>
        <w:rPr>
          <w:sz w:val="24"/>
          <w:szCs w:val="24"/>
        </w:rPr>
      </w:pPr>
      <w:r w:rsidRPr="007F28FC">
        <w:rPr>
          <w:sz w:val="24"/>
          <w:szCs w:val="24"/>
        </w:rPr>
        <w:t>Art.14. Constarão no projeto de lei orçamentária reservas de contingência, desdobradas para atender às seguintes finalidades:</w:t>
      </w:r>
    </w:p>
    <w:p w:rsidR="007F28FC" w:rsidRPr="007F28FC" w:rsidRDefault="007F28FC" w:rsidP="007F28FC">
      <w:pPr>
        <w:spacing w:after="120"/>
        <w:ind w:firstLine="709"/>
        <w:jc w:val="both"/>
        <w:rPr>
          <w:sz w:val="24"/>
          <w:szCs w:val="24"/>
        </w:rPr>
      </w:pPr>
      <w:r w:rsidRPr="007F28FC">
        <w:rPr>
          <w:sz w:val="24"/>
          <w:szCs w:val="24"/>
        </w:rPr>
        <w:t>I - atender passivos contingentes e outros riscos e eventos fiscais imprevistos relacionados no Anexo de que trata o art. 3º desta lei.</w:t>
      </w:r>
    </w:p>
    <w:p w:rsidR="007F28FC" w:rsidRPr="007F28FC" w:rsidRDefault="007F28FC" w:rsidP="007F28FC">
      <w:pPr>
        <w:spacing w:after="120"/>
        <w:ind w:firstLine="709"/>
        <w:jc w:val="both"/>
        <w:rPr>
          <w:sz w:val="24"/>
          <w:szCs w:val="24"/>
        </w:rPr>
      </w:pPr>
      <w:r w:rsidRPr="007F28FC">
        <w:rPr>
          <w:sz w:val="24"/>
          <w:szCs w:val="24"/>
        </w:rPr>
        <w:t>II - cobertura de créditos adicionais;</w:t>
      </w:r>
    </w:p>
    <w:p w:rsidR="007F28FC" w:rsidRPr="007F28FC" w:rsidRDefault="007F28FC" w:rsidP="007F28FC">
      <w:pPr>
        <w:spacing w:after="120"/>
        <w:ind w:firstLine="709"/>
        <w:jc w:val="both"/>
        <w:rPr>
          <w:sz w:val="24"/>
          <w:szCs w:val="24"/>
        </w:rPr>
      </w:pPr>
      <w:r w:rsidRPr="007F28FC">
        <w:rPr>
          <w:sz w:val="24"/>
          <w:szCs w:val="24"/>
        </w:rPr>
        <w:t>III – atender ao disposto no art. 58 desta lei.</w:t>
      </w:r>
    </w:p>
    <w:p w:rsidR="007F28FC" w:rsidRPr="007F28FC" w:rsidRDefault="007F28FC" w:rsidP="007F28FC">
      <w:pPr>
        <w:spacing w:after="120"/>
        <w:ind w:firstLine="709"/>
        <w:jc w:val="both"/>
        <w:rPr>
          <w:sz w:val="24"/>
          <w:szCs w:val="24"/>
        </w:rPr>
      </w:pPr>
      <w:r w:rsidRPr="007F28FC">
        <w:rPr>
          <w:sz w:val="24"/>
          <w:szCs w:val="24"/>
        </w:rPr>
        <w:t xml:space="preserve">§ 1º A reserva de contingência, de que trata o inciso I do </w:t>
      </w:r>
      <w:r w:rsidRPr="007F28FC">
        <w:rPr>
          <w:i/>
          <w:sz w:val="24"/>
          <w:szCs w:val="24"/>
        </w:rPr>
        <w:t>caput</w:t>
      </w:r>
      <w:r w:rsidRPr="007F28FC">
        <w:rPr>
          <w:sz w:val="24"/>
          <w:szCs w:val="24"/>
        </w:rPr>
        <w:t>, será fixada em, no mínimo, 1 % (um por cento) da receita corrente líquida, e sua utilização dar-se-á mediante créditos adicionais abertos à sua conta.</w:t>
      </w:r>
    </w:p>
    <w:p w:rsidR="007F28FC" w:rsidRPr="007F28FC" w:rsidRDefault="007F28FC" w:rsidP="007F28FC">
      <w:pPr>
        <w:spacing w:after="120"/>
        <w:ind w:firstLine="709"/>
        <w:jc w:val="both"/>
        <w:rPr>
          <w:sz w:val="24"/>
          <w:szCs w:val="24"/>
        </w:rPr>
      </w:pPr>
      <w:r w:rsidRPr="007F28FC">
        <w:rPr>
          <w:sz w:val="24"/>
          <w:szCs w:val="24"/>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7F28FC" w:rsidRPr="007F28FC" w:rsidRDefault="007F28FC" w:rsidP="007F28FC">
      <w:pPr>
        <w:spacing w:after="120"/>
        <w:ind w:firstLine="709"/>
        <w:jc w:val="both"/>
        <w:rPr>
          <w:sz w:val="24"/>
          <w:szCs w:val="24"/>
        </w:rPr>
      </w:pPr>
      <w:r w:rsidRPr="007F28FC">
        <w:rPr>
          <w:sz w:val="24"/>
          <w:szCs w:val="24"/>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7F28FC" w:rsidRPr="007F28FC" w:rsidRDefault="007F28FC" w:rsidP="007F28FC">
      <w:pPr>
        <w:spacing w:after="120"/>
        <w:ind w:firstLine="709"/>
        <w:jc w:val="both"/>
        <w:rPr>
          <w:sz w:val="24"/>
          <w:szCs w:val="24"/>
        </w:rPr>
      </w:pPr>
      <w:r w:rsidRPr="007F28FC">
        <w:rPr>
          <w:sz w:val="24"/>
          <w:szCs w:val="24"/>
        </w:rPr>
        <w:t>Art. 15. Observado o disposto no art. 45 da Lei Complementar nº 101, de 2000, somente serão incluídos novos projetos na Lei Orçamentária de 20</w:t>
      </w:r>
      <w:r w:rsidR="00700573">
        <w:rPr>
          <w:sz w:val="24"/>
          <w:szCs w:val="24"/>
        </w:rPr>
        <w:t>20</w:t>
      </w:r>
      <w:r w:rsidRPr="007F28FC">
        <w:rPr>
          <w:sz w:val="24"/>
          <w:szCs w:val="24"/>
        </w:rPr>
        <w:t xml:space="preserve"> se:</w:t>
      </w:r>
    </w:p>
    <w:p w:rsidR="007F28FC" w:rsidRPr="007F28FC" w:rsidRDefault="007F28FC" w:rsidP="007F28FC">
      <w:pPr>
        <w:spacing w:after="120"/>
        <w:ind w:firstLine="709"/>
        <w:jc w:val="both"/>
        <w:rPr>
          <w:sz w:val="24"/>
          <w:szCs w:val="24"/>
        </w:rPr>
      </w:pPr>
      <w:r w:rsidRPr="007F28FC">
        <w:rPr>
          <w:sz w:val="24"/>
          <w:szCs w:val="24"/>
        </w:rPr>
        <w:t>I - tiverem sido adequada e suficientemente contempladas as despesas para conservação do patrimônio público e para os projetos em andamento.</w:t>
      </w:r>
    </w:p>
    <w:p w:rsidR="007F28FC" w:rsidRPr="007F28FC" w:rsidRDefault="007F28FC" w:rsidP="007F28FC">
      <w:pPr>
        <w:spacing w:after="120"/>
        <w:ind w:firstLine="709"/>
        <w:jc w:val="both"/>
        <w:rPr>
          <w:sz w:val="24"/>
          <w:szCs w:val="24"/>
        </w:rPr>
      </w:pPr>
      <w:r w:rsidRPr="007F28FC">
        <w:rPr>
          <w:sz w:val="24"/>
          <w:szCs w:val="24"/>
        </w:rPr>
        <w:t>II - a ação estiver compatível com o Plano Plurianual.</w:t>
      </w:r>
    </w:p>
    <w:p w:rsidR="007F28FC" w:rsidRPr="007F28FC" w:rsidRDefault="007F28FC" w:rsidP="007F28FC">
      <w:pPr>
        <w:spacing w:after="120"/>
        <w:ind w:firstLine="709"/>
        <w:jc w:val="both"/>
        <w:rPr>
          <w:sz w:val="24"/>
          <w:szCs w:val="24"/>
        </w:rPr>
      </w:pPr>
      <w:r w:rsidRPr="007F28FC">
        <w:rPr>
          <w:sz w:val="24"/>
          <w:szCs w:val="24"/>
        </w:rPr>
        <w:t>Parágrafo único. O disposto neste artigo não se aplica às despesas programadas com recursos de transferências voluntárias e operações de crédito, cuja execução fica limitada à respectiva disponibilidade orçamentária e financeira.</w:t>
      </w:r>
    </w:p>
    <w:p w:rsidR="007F28FC" w:rsidRPr="007F28FC" w:rsidRDefault="007F28FC" w:rsidP="007F28FC">
      <w:pPr>
        <w:spacing w:after="120"/>
        <w:ind w:firstLine="709"/>
        <w:jc w:val="both"/>
        <w:rPr>
          <w:sz w:val="24"/>
          <w:szCs w:val="24"/>
        </w:rPr>
      </w:pPr>
      <w:r w:rsidRPr="007F28FC">
        <w:rPr>
          <w:sz w:val="24"/>
          <w:szCs w:val="24"/>
        </w:rPr>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7F28FC" w:rsidRPr="007F28FC" w:rsidRDefault="007F28FC" w:rsidP="007F28FC">
      <w:pPr>
        <w:spacing w:after="120"/>
        <w:ind w:firstLine="709"/>
        <w:jc w:val="both"/>
        <w:rPr>
          <w:sz w:val="24"/>
          <w:szCs w:val="24"/>
        </w:rPr>
      </w:pPr>
      <w:r w:rsidRPr="007F28FC">
        <w:rPr>
          <w:sz w:val="24"/>
          <w:szCs w:val="24"/>
        </w:rPr>
        <w:t>§ 1º Para efeito do disposto no art. 16, § 3º, da LC nº 101/2000, serão consideradas despesas irrelevantes aquelas decorrentes da criação, expansão ou aperfeiçoamento da ação governamental que acarrete aumento da despesa, cujo montante no exercício financeiro de 20</w:t>
      </w:r>
      <w:r w:rsidR="00DA1DD9">
        <w:rPr>
          <w:sz w:val="24"/>
          <w:szCs w:val="24"/>
        </w:rPr>
        <w:t>20</w:t>
      </w:r>
      <w:r w:rsidRPr="007F28FC">
        <w:rPr>
          <w:sz w:val="24"/>
          <w:szCs w:val="24"/>
        </w:rPr>
        <w:t xml:space="preserve">, em cada evento, não </w:t>
      </w:r>
      <w:r w:rsidRPr="007F28FC">
        <w:rPr>
          <w:sz w:val="24"/>
          <w:szCs w:val="24"/>
        </w:rPr>
        <w:lastRenderedPageBreak/>
        <w:t>exceda aos valores limites para dispensa de licitação fixados nos incisos I e II do art. 24 da Lei nº 8.666/93, conforme o caso.</w:t>
      </w:r>
    </w:p>
    <w:p w:rsidR="007F28FC" w:rsidRPr="007F28FC" w:rsidRDefault="007F28FC" w:rsidP="007F28FC">
      <w:pPr>
        <w:spacing w:after="120"/>
        <w:ind w:firstLine="709"/>
        <w:jc w:val="both"/>
        <w:rPr>
          <w:sz w:val="24"/>
          <w:szCs w:val="24"/>
        </w:rPr>
      </w:pPr>
      <w:r w:rsidRPr="007F28FC">
        <w:rPr>
          <w:sz w:val="24"/>
          <w:szCs w:val="24"/>
        </w:rPr>
        <w:t>§ 2º No caso de despesas com pessoal e respectivos encargos, desde que não configurem geração de despesa obrigatória de caráter continuado, serão consideradas irrelevantes aquelas cujo montante, no exercício de 20</w:t>
      </w:r>
      <w:r w:rsidR="00DA1DD9">
        <w:rPr>
          <w:sz w:val="24"/>
          <w:szCs w:val="24"/>
        </w:rPr>
        <w:t>20</w:t>
      </w:r>
      <w:r w:rsidRPr="007F28FC">
        <w:rPr>
          <w:sz w:val="24"/>
          <w:szCs w:val="24"/>
        </w:rPr>
        <w:t>, em cada evento, não exceda a cinco vezes o menor padrão de vencimentos.</w:t>
      </w:r>
    </w:p>
    <w:p w:rsidR="007F28FC" w:rsidRPr="007F28FC" w:rsidRDefault="007F28FC" w:rsidP="007F28FC">
      <w:pPr>
        <w:spacing w:after="120"/>
        <w:ind w:firstLine="709"/>
        <w:jc w:val="both"/>
        <w:rPr>
          <w:sz w:val="24"/>
          <w:szCs w:val="24"/>
        </w:rPr>
      </w:pPr>
      <w:r w:rsidRPr="007F28FC">
        <w:rPr>
          <w:sz w:val="24"/>
          <w:szCs w:val="24"/>
        </w:rPr>
        <w:t>Art. 17.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7F28FC" w:rsidRPr="007F28FC" w:rsidRDefault="007F28FC" w:rsidP="007F28FC">
      <w:pPr>
        <w:spacing w:after="120"/>
        <w:ind w:firstLine="709"/>
        <w:jc w:val="both"/>
        <w:rPr>
          <w:sz w:val="24"/>
          <w:szCs w:val="24"/>
        </w:rPr>
      </w:pPr>
      <w:r w:rsidRPr="007F28FC">
        <w:rPr>
          <w:sz w:val="24"/>
          <w:szCs w:val="24"/>
        </w:rPr>
        <w:t>I – o limite das respectivas dotações constantes da Lei Orçamentária de 20</w:t>
      </w:r>
      <w:r w:rsidR="00DA1DD9">
        <w:rPr>
          <w:sz w:val="24"/>
          <w:szCs w:val="24"/>
        </w:rPr>
        <w:t>20</w:t>
      </w:r>
      <w:r w:rsidRPr="007F28FC">
        <w:rPr>
          <w:sz w:val="24"/>
          <w:szCs w:val="24"/>
        </w:rPr>
        <w:t xml:space="preserve"> e de créditos adicionais;</w:t>
      </w:r>
    </w:p>
    <w:p w:rsidR="007F28FC" w:rsidRPr="007F28FC" w:rsidRDefault="007F28FC" w:rsidP="007F28FC">
      <w:pPr>
        <w:spacing w:after="120"/>
        <w:ind w:firstLine="709"/>
        <w:jc w:val="both"/>
        <w:rPr>
          <w:sz w:val="24"/>
          <w:szCs w:val="24"/>
        </w:rPr>
      </w:pPr>
      <w:r w:rsidRPr="007F28FC">
        <w:rPr>
          <w:sz w:val="24"/>
          <w:szCs w:val="24"/>
        </w:rPr>
        <w:t xml:space="preserve">II – os limites estabelecidos nos </w:t>
      </w:r>
      <w:proofErr w:type="spellStart"/>
      <w:r w:rsidRPr="007F28FC">
        <w:rPr>
          <w:sz w:val="24"/>
          <w:szCs w:val="24"/>
        </w:rPr>
        <w:t>arts</w:t>
      </w:r>
      <w:proofErr w:type="spellEnd"/>
      <w:r w:rsidRPr="007F28FC">
        <w:rPr>
          <w:sz w:val="24"/>
          <w:szCs w:val="24"/>
        </w:rPr>
        <w:t>. 20, inciso III, e 22, parágrafo único, da LC nº 101/2000, no caso da geração de despesas com pessoal e respectivos encargos; e</w:t>
      </w:r>
    </w:p>
    <w:p w:rsidR="007F28FC" w:rsidRPr="007F28FC" w:rsidRDefault="007F28FC" w:rsidP="007F28FC">
      <w:pPr>
        <w:spacing w:after="120"/>
        <w:ind w:firstLine="709"/>
        <w:jc w:val="both"/>
        <w:rPr>
          <w:sz w:val="24"/>
          <w:szCs w:val="24"/>
        </w:rPr>
      </w:pPr>
      <w:r w:rsidRPr="007F28FC">
        <w:rPr>
          <w:sz w:val="24"/>
          <w:szCs w:val="24"/>
        </w:rPr>
        <w:t>III – o valor da margem líquida de expansão constante no demonstrativo de que trata o art. 2º, VIII, dessa Lei.</w:t>
      </w:r>
    </w:p>
    <w:p w:rsidR="007F28FC" w:rsidRPr="007F28FC" w:rsidRDefault="007F28FC" w:rsidP="007F28FC">
      <w:pPr>
        <w:spacing w:after="120"/>
        <w:ind w:firstLine="709"/>
        <w:jc w:val="both"/>
        <w:rPr>
          <w:sz w:val="24"/>
          <w:szCs w:val="24"/>
        </w:rPr>
      </w:pPr>
      <w:r w:rsidRPr="007F28FC">
        <w:rPr>
          <w:sz w:val="24"/>
          <w:szCs w:val="24"/>
        </w:rPr>
        <w:t xml:space="preserve">Art. 18.  O controle de custos das ações desenvolvidas pelo Poder Público Municipal de que trata o art. 50, § 3º, da LC nº 101/2000, deverá, no mínimo, evidenciar, em relatórios os gastos das obras e dos serviços públicos, tais como: </w:t>
      </w:r>
    </w:p>
    <w:p w:rsidR="007F28FC" w:rsidRPr="007F28FC" w:rsidRDefault="007F28FC" w:rsidP="007F28FC">
      <w:pPr>
        <w:spacing w:after="120"/>
        <w:ind w:firstLine="709"/>
        <w:jc w:val="both"/>
        <w:rPr>
          <w:sz w:val="24"/>
          <w:szCs w:val="24"/>
        </w:rPr>
      </w:pPr>
      <w:r w:rsidRPr="007F28FC">
        <w:rPr>
          <w:sz w:val="24"/>
          <w:szCs w:val="24"/>
        </w:rPr>
        <w:t>I - dos programas finalísticos e respectivas ações previsto no Plano Plurianual;</w:t>
      </w:r>
    </w:p>
    <w:p w:rsidR="007F28FC" w:rsidRPr="007F28FC" w:rsidRDefault="007F28FC" w:rsidP="007F28FC">
      <w:pPr>
        <w:spacing w:after="120"/>
        <w:ind w:firstLine="709"/>
        <w:jc w:val="both"/>
        <w:rPr>
          <w:sz w:val="24"/>
          <w:szCs w:val="24"/>
        </w:rPr>
      </w:pPr>
      <w:r w:rsidRPr="007F28FC">
        <w:rPr>
          <w:sz w:val="24"/>
          <w:szCs w:val="24"/>
        </w:rPr>
        <w:t>II - do m² das construções e do m² das pavimentações;</w:t>
      </w:r>
    </w:p>
    <w:p w:rsidR="007F28FC" w:rsidRPr="007F28FC" w:rsidRDefault="007F28FC" w:rsidP="007F28FC">
      <w:pPr>
        <w:spacing w:after="120"/>
        <w:ind w:firstLine="709"/>
        <w:jc w:val="both"/>
        <w:rPr>
          <w:sz w:val="24"/>
          <w:szCs w:val="24"/>
        </w:rPr>
      </w:pPr>
      <w:r w:rsidRPr="007F28FC">
        <w:rPr>
          <w:sz w:val="24"/>
          <w:szCs w:val="24"/>
        </w:rPr>
        <w:t>III - do custo aluno/ano da educação infantil e do ensino fundamental, do custo aluno/ano do transporte escolar e do custo aluno/ano com merenda escolar;</w:t>
      </w:r>
    </w:p>
    <w:p w:rsidR="007F28FC" w:rsidRPr="007F28FC" w:rsidRDefault="007F28FC" w:rsidP="007F28FC">
      <w:pPr>
        <w:spacing w:after="120"/>
        <w:ind w:firstLine="709"/>
        <w:jc w:val="both"/>
        <w:rPr>
          <w:sz w:val="24"/>
          <w:szCs w:val="24"/>
        </w:rPr>
      </w:pPr>
      <w:r w:rsidRPr="007F28FC">
        <w:rPr>
          <w:sz w:val="24"/>
          <w:szCs w:val="24"/>
        </w:rPr>
        <w:t>IV - do custo da destinação final da tonelada de lixo;</w:t>
      </w:r>
    </w:p>
    <w:p w:rsidR="007F28FC" w:rsidRPr="007F28FC" w:rsidRDefault="007F28FC" w:rsidP="007F28FC">
      <w:pPr>
        <w:spacing w:after="120"/>
        <w:ind w:firstLine="709"/>
        <w:jc w:val="both"/>
        <w:rPr>
          <w:sz w:val="24"/>
          <w:szCs w:val="24"/>
        </w:rPr>
      </w:pPr>
      <w:r w:rsidRPr="007F28FC">
        <w:rPr>
          <w:sz w:val="24"/>
          <w:szCs w:val="24"/>
        </w:rPr>
        <w:t xml:space="preserve">V - do custo do atendimento nas unidades de saúde, entre outros. </w:t>
      </w:r>
    </w:p>
    <w:p w:rsidR="007F28FC" w:rsidRPr="007F28FC" w:rsidRDefault="007F28FC" w:rsidP="007F28FC">
      <w:pPr>
        <w:spacing w:after="120"/>
        <w:ind w:firstLine="709"/>
        <w:jc w:val="both"/>
        <w:rPr>
          <w:sz w:val="24"/>
          <w:szCs w:val="24"/>
        </w:rPr>
      </w:pPr>
      <w:r w:rsidRPr="007F28FC">
        <w:rPr>
          <w:sz w:val="24"/>
          <w:szCs w:val="24"/>
        </w:rPr>
        <w:t xml:space="preserve">§ 1º O controle de custos de que trata o </w:t>
      </w:r>
      <w:r w:rsidRPr="007F28FC">
        <w:rPr>
          <w:i/>
          <w:sz w:val="24"/>
          <w:szCs w:val="24"/>
        </w:rPr>
        <w:t>caput</w:t>
      </w:r>
      <w:r w:rsidRPr="007F28FC">
        <w:rPr>
          <w:sz w:val="24"/>
          <w:szCs w:val="24"/>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7F28FC" w:rsidRPr="007F28FC" w:rsidRDefault="007F28FC" w:rsidP="007F28FC">
      <w:pPr>
        <w:spacing w:after="120"/>
        <w:ind w:firstLine="709"/>
        <w:jc w:val="both"/>
        <w:rPr>
          <w:sz w:val="24"/>
          <w:szCs w:val="24"/>
        </w:rPr>
      </w:pPr>
      <w:r w:rsidRPr="007F28FC">
        <w:rPr>
          <w:sz w:val="24"/>
          <w:szCs w:val="24"/>
        </w:rPr>
        <w:t>§ 2º Os custos serão apurados e avaliados através das operações orçamentárias, tomando-se por base, a comparação entre as despesas autorizadas e liquidadas, bem como a comparação entre as metas físicas previstas e as realizadas.</w:t>
      </w:r>
    </w:p>
    <w:p w:rsidR="007F28FC" w:rsidRPr="007F28FC" w:rsidRDefault="007F28FC" w:rsidP="007F28FC">
      <w:pPr>
        <w:spacing w:after="120"/>
        <w:ind w:firstLine="709"/>
        <w:jc w:val="both"/>
        <w:rPr>
          <w:sz w:val="24"/>
          <w:szCs w:val="24"/>
        </w:rPr>
      </w:pPr>
      <w:r w:rsidRPr="007F28FC">
        <w:rPr>
          <w:sz w:val="24"/>
          <w:szCs w:val="24"/>
        </w:rPr>
        <w:t>Art. 19.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7F28FC" w:rsidRPr="007F28FC" w:rsidRDefault="007F28FC" w:rsidP="007F28FC">
      <w:pPr>
        <w:spacing w:after="120"/>
        <w:ind w:firstLine="709"/>
        <w:jc w:val="both"/>
        <w:rPr>
          <w:sz w:val="24"/>
          <w:szCs w:val="24"/>
        </w:rPr>
      </w:pPr>
      <w:r w:rsidRPr="007F28FC">
        <w:rPr>
          <w:sz w:val="24"/>
          <w:szCs w:val="24"/>
        </w:rPr>
        <w:t xml:space="preserve">§ 1º Para fins de realização da audiência pública prevista </w:t>
      </w:r>
      <w:r w:rsidRPr="007F28FC">
        <w:rPr>
          <w:i/>
          <w:sz w:val="24"/>
          <w:szCs w:val="24"/>
        </w:rPr>
        <w:t>caput</w:t>
      </w:r>
      <w:r w:rsidRPr="007F28FC">
        <w:rPr>
          <w:sz w:val="24"/>
          <w:szCs w:val="24"/>
        </w:rPr>
        <w:t xml:space="preserve">, e em conformidade com o art. 9º, § 4º, da LC nº 101/2000, o Poder Executivo encaminhará ao Poder Legislativo, até o dia da </w:t>
      </w:r>
      <w:r w:rsidRPr="007F28FC">
        <w:rPr>
          <w:sz w:val="24"/>
          <w:szCs w:val="24"/>
        </w:rPr>
        <w:lastRenderedPageBreak/>
        <w:t>realização da audiência, relatório de avaliação do cumprimento das metas fiscais, com as justificativas de eventuais desvios e indicação das medidas corretivas adotadas.</w:t>
      </w:r>
    </w:p>
    <w:p w:rsidR="007F28FC" w:rsidRPr="007F28FC" w:rsidRDefault="007F28FC" w:rsidP="007F28FC">
      <w:pPr>
        <w:spacing w:after="120"/>
        <w:ind w:firstLine="709"/>
        <w:jc w:val="both"/>
        <w:rPr>
          <w:sz w:val="24"/>
          <w:szCs w:val="24"/>
        </w:rPr>
      </w:pPr>
      <w:r w:rsidRPr="007F28FC">
        <w:rPr>
          <w:sz w:val="24"/>
          <w:szCs w:val="24"/>
        </w:rPr>
        <w:t xml:space="preserve">§ 2º Compete ao Poder Legislativo Municipal, mediante prévio agendamento com o Poder Executivo, convocar e coordenar a realização das audiências públicas referidas no </w:t>
      </w:r>
      <w:r w:rsidRPr="007F28FC">
        <w:rPr>
          <w:i/>
          <w:sz w:val="24"/>
          <w:szCs w:val="24"/>
        </w:rPr>
        <w:t>caput</w:t>
      </w:r>
      <w:r w:rsidRPr="007F28FC">
        <w:rPr>
          <w:sz w:val="24"/>
          <w:szCs w:val="24"/>
        </w:rPr>
        <w:t>.</w:t>
      </w:r>
    </w:p>
    <w:p w:rsidR="007F28FC" w:rsidRPr="007F28FC" w:rsidRDefault="007F28FC" w:rsidP="007F28FC">
      <w:pPr>
        <w:spacing w:after="120"/>
        <w:ind w:firstLine="709"/>
        <w:jc w:val="both"/>
        <w:rPr>
          <w:b/>
          <w:bCs/>
          <w:sz w:val="24"/>
          <w:szCs w:val="24"/>
        </w:rPr>
      </w:pPr>
      <w:bookmarkStart w:id="7" w:name="_Toc484165652"/>
    </w:p>
    <w:p w:rsidR="007F28FC" w:rsidRPr="007F28FC" w:rsidRDefault="007F28FC" w:rsidP="007F28FC">
      <w:pPr>
        <w:spacing w:after="120"/>
        <w:ind w:firstLine="709"/>
        <w:jc w:val="both"/>
        <w:rPr>
          <w:b/>
          <w:bCs/>
          <w:sz w:val="24"/>
          <w:szCs w:val="24"/>
        </w:rPr>
      </w:pPr>
      <w:r w:rsidRPr="007F28FC">
        <w:rPr>
          <w:b/>
          <w:bCs/>
          <w:sz w:val="24"/>
          <w:szCs w:val="24"/>
        </w:rPr>
        <w:t>Seção II - Das Diretrizes Específicas do Orçamento da Seguridade Social</w:t>
      </w:r>
      <w:bookmarkEnd w:id="7"/>
    </w:p>
    <w:p w:rsidR="007F28FC" w:rsidRPr="007F28FC" w:rsidRDefault="007F28FC" w:rsidP="007F28FC">
      <w:pPr>
        <w:spacing w:after="120"/>
        <w:ind w:firstLine="709"/>
        <w:jc w:val="both"/>
        <w:rPr>
          <w:sz w:val="24"/>
          <w:szCs w:val="24"/>
        </w:rPr>
      </w:pPr>
      <w:r w:rsidRPr="007F28FC">
        <w:rPr>
          <w:sz w:val="24"/>
          <w:szCs w:val="24"/>
        </w:rPr>
        <w:t>Art. 20. O Orçamento da Seguridade Social compreenderá as dotações destinadas a atender às ações de saúde, previdência e assistência social, e contará, entre outros, com recursos provenientes:</w:t>
      </w:r>
    </w:p>
    <w:p w:rsidR="007F28FC" w:rsidRPr="007F28FC" w:rsidRDefault="007F28FC" w:rsidP="007F28FC">
      <w:pPr>
        <w:spacing w:after="120"/>
        <w:ind w:firstLine="709"/>
        <w:jc w:val="both"/>
        <w:rPr>
          <w:sz w:val="24"/>
          <w:szCs w:val="24"/>
        </w:rPr>
      </w:pPr>
      <w:r w:rsidRPr="007F28FC">
        <w:rPr>
          <w:sz w:val="24"/>
          <w:szCs w:val="24"/>
        </w:rPr>
        <w:t>I – do produto da arrecadação de impostos e transferências constitucionais vinculados às ações e serviços públicos de saúde, nos termos da Lei Complementar nº 141, de 13 de janeiro de 2012;</w:t>
      </w:r>
    </w:p>
    <w:p w:rsidR="007F28FC" w:rsidRPr="007F28FC" w:rsidRDefault="007F28FC" w:rsidP="007F28FC">
      <w:pPr>
        <w:spacing w:after="120"/>
        <w:ind w:firstLine="709"/>
        <w:jc w:val="both"/>
        <w:rPr>
          <w:sz w:val="24"/>
          <w:szCs w:val="24"/>
        </w:rPr>
      </w:pPr>
      <w:r w:rsidRPr="007F28FC">
        <w:rPr>
          <w:sz w:val="24"/>
          <w:szCs w:val="24"/>
        </w:rPr>
        <w:t>II –das contribuições para o Regime Próprio de Previdência Social dos Servidores Municipais, que será utilizada para despesas com encargos previdenciários do Município;</w:t>
      </w:r>
    </w:p>
    <w:p w:rsidR="007F28FC" w:rsidRPr="007F28FC" w:rsidRDefault="007F28FC" w:rsidP="007F28FC">
      <w:pPr>
        <w:spacing w:after="120"/>
        <w:ind w:firstLine="709"/>
        <w:jc w:val="both"/>
        <w:rPr>
          <w:sz w:val="24"/>
          <w:szCs w:val="24"/>
        </w:rPr>
      </w:pPr>
      <w:r w:rsidRPr="007F28FC">
        <w:rPr>
          <w:sz w:val="24"/>
          <w:szCs w:val="24"/>
        </w:rPr>
        <w:t xml:space="preserve">III – de aportes financeiros de recursos do Orçamento Fiscal; </w:t>
      </w:r>
    </w:p>
    <w:p w:rsidR="007F28FC" w:rsidRPr="007F28FC" w:rsidRDefault="007F28FC" w:rsidP="007F28FC">
      <w:pPr>
        <w:spacing w:after="120"/>
        <w:ind w:firstLine="709"/>
        <w:jc w:val="both"/>
        <w:rPr>
          <w:sz w:val="24"/>
          <w:szCs w:val="24"/>
        </w:rPr>
      </w:pPr>
      <w:r w:rsidRPr="007F28FC">
        <w:rPr>
          <w:sz w:val="24"/>
          <w:szCs w:val="24"/>
        </w:rPr>
        <w:t xml:space="preserve">IV –das demais receitas cujas despesas integram, exclusivamente, o orçamento referido no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Parágrafo único. O orçamento da seguridade social será evidenciado na forma do demonstrativo previsto no art. 8º, § 1º, inciso IV, desta Lei.</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8" w:name="_Toc484165653"/>
      <w:r w:rsidRPr="007F28FC">
        <w:rPr>
          <w:b/>
          <w:bCs/>
          <w:sz w:val="24"/>
          <w:szCs w:val="24"/>
        </w:rPr>
        <w:t>Seção III - Das Disposições sobre a Programação e Execução Orçamentária e Financeira</w:t>
      </w:r>
      <w:bookmarkEnd w:id="8"/>
    </w:p>
    <w:p w:rsidR="007F28FC" w:rsidRPr="007F28FC" w:rsidRDefault="007F28FC" w:rsidP="007F28FC">
      <w:pPr>
        <w:spacing w:after="120"/>
        <w:ind w:firstLine="709"/>
        <w:jc w:val="both"/>
        <w:rPr>
          <w:sz w:val="24"/>
          <w:szCs w:val="24"/>
        </w:rPr>
      </w:pPr>
      <w:r w:rsidRPr="007F28FC">
        <w:rPr>
          <w:sz w:val="24"/>
          <w:szCs w:val="24"/>
        </w:rPr>
        <w:t xml:space="preserve">Art. 21. O Chefe do Poder Executivo Municipal estabelecerá, através de Decreto,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7F28FC" w:rsidRPr="007F28FC" w:rsidRDefault="007F28FC" w:rsidP="007F28FC">
      <w:pPr>
        <w:spacing w:after="120"/>
        <w:ind w:firstLine="709"/>
        <w:jc w:val="both"/>
        <w:rPr>
          <w:sz w:val="24"/>
          <w:szCs w:val="24"/>
        </w:rPr>
      </w:pPr>
      <w:r w:rsidRPr="007F28FC">
        <w:rPr>
          <w:sz w:val="24"/>
          <w:szCs w:val="24"/>
        </w:rPr>
        <w:t xml:space="preserve">§ 1º O ato referido no </w:t>
      </w:r>
      <w:r w:rsidRPr="007F28FC">
        <w:rPr>
          <w:i/>
          <w:sz w:val="24"/>
          <w:szCs w:val="24"/>
        </w:rPr>
        <w:t>caput</w:t>
      </w:r>
      <w:r w:rsidRPr="007F28FC">
        <w:rPr>
          <w:sz w:val="24"/>
          <w:szCs w:val="24"/>
        </w:rPr>
        <w:t xml:space="preserve"> deste artigo e os que o modificarem conterá:</w:t>
      </w:r>
    </w:p>
    <w:p w:rsidR="007F28FC" w:rsidRPr="007F28FC" w:rsidRDefault="007F28FC" w:rsidP="007F28FC">
      <w:pPr>
        <w:spacing w:after="120"/>
        <w:ind w:firstLine="709"/>
        <w:jc w:val="both"/>
        <w:rPr>
          <w:sz w:val="24"/>
          <w:szCs w:val="24"/>
        </w:rPr>
      </w:pPr>
      <w:r w:rsidRPr="007F28FC">
        <w:rPr>
          <w:sz w:val="24"/>
          <w:szCs w:val="24"/>
        </w:rPr>
        <w:t>I - metas quadrimestrais para o resultado primário, que servirão de parâmetro para a avaliação de que trata o art. 9º, § 4º da LC nº 101/2000;</w:t>
      </w:r>
    </w:p>
    <w:p w:rsidR="007F28FC" w:rsidRPr="007F28FC" w:rsidRDefault="007F28FC" w:rsidP="007F28FC">
      <w:pPr>
        <w:spacing w:after="120"/>
        <w:ind w:firstLine="709"/>
        <w:jc w:val="both"/>
        <w:rPr>
          <w:sz w:val="24"/>
          <w:szCs w:val="24"/>
        </w:rPr>
      </w:pPr>
      <w:r w:rsidRPr="007F28FC">
        <w:rPr>
          <w:sz w:val="24"/>
          <w:szCs w:val="24"/>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7F28FC" w:rsidRPr="007F28FC" w:rsidRDefault="007F28FC" w:rsidP="007F28FC">
      <w:pPr>
        <w:spacing w:after="120"/>
        <w:ind w:firstLine="709"/>
        <w:jc w:val="both"/>
        <w:rPr>
          <w:sz w:val="24"/>
          <w:szCs w:val="24"/>
        </w:rPr>
      </w:pPr>
      <w:r w:rsidRPr="007F28FC">
        <w:rPr>
          <w:sz w:val="24"/>
          <w:szCs w:val="24"/>
        </w:rPr>
        <w:t>III - cronograma de desembolso mensal de despesas, por órgão e unidade orçamentária.</w:t>
      </w:r>
    </w:p>
    <w:p w:rsidR="007F28FC" w:rsidRPr="007F28FC" w:rsidRDefault="007F28FC" w:rsidP="007F28FC">
      <w:pPr>
        <w:spacing w:after="120"/>
        <w:ind w:firstLine="709"/>
        <w:jc w:val="both"/>
        <w:rPr>
          <w:sz w:val="24"/>
          <w:szCs w:val="24"/>
        </w:rPr>
      </w:pPr>
      <w:r w:rsidRPr="007F28FC">
        <w:rPr>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7F28FC" w:rsidRPr="007F28FC" w:rsidRDefault="007F28FC" w:rsidP="007F28FC">
      <w:pPr>
        <w:spacing w:after="120"/>
        <w:ind w:firstLine="709"/>
        <w:jc w:val="both"/>
        <w:rPr>
          <w:sz w:val="24"/>
          <w:szCs w:val="24"/>
        </w:rPr>
      </w:pPr>
      <w:r w:rsidRPr="007F28FC">
        <w:rPr>
          <w:sz w:val="24"/>
          <w:szCs w:val="24"/>
        </w:rPr>
        <w:t xml:space="preserve">Art. 22.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w:t>
      </w:r>
      <w:r w:rsidRPr="007F28FC">
        <w:rPr>
          <w:sz w:val="24"/>
          <w:szCs w:val="24"/>
        </w:rPr>
        <w:lastRenderedPageBreak/>
        <w:t>adotarão o mecanismo da limitação de empenhos e movimentação financeira nos montantes necessários, observadas as respectivas fontes de recursos, nas seguintes despesas:</w:t>
      </w:r>
    </w:p>
    <w:p w:rsidR="007F28FC" w:rsidRPr="007F28FC" w:rsidRDefault="007F28FC" w:rsidP="007F28FC">
      <w:pPr>
        <w:spacing w:after="120"/>
        <w:ind w:firstLine="709"/>
        <w:jc w:val="both"/>
        <w:rPr>
          <w:sz w:val="24"/>
          <w:szCs w:val="24"/>
        </w:rPr>
      </w:pPr>
      <w:r w:rsidRPr="007F28FC">
        <w:rPr>
          <w:sz w:val="24"/>
          <w:szCs w:val="24"/>
        </w:rPr>
        <w:t>I – contrapartida para projetos ou atividades vinculados a recursos oriundos de fontes extraordinárias, como transferências voluntárias, operações de crédito, alienação de ativos, desde que ainda não comprometidos;</w:t>
      </w:r>
    </w:p>
    <w:p w:rsidR="007F28FC" w:rsidRPr="007F28FC" w:rsidRDefault="007F28FC" w:rsidP="007F28FC">
      <w:pPr>
        <w:spacing w:after="120"/>
        <w:ind w:firstLine="709"/>
        <w:jc w:val="both"/>
        <w:rPr>
          <w:sz w:val="24"/>
          <w:szCs w:val="24"/>
        </w:rPr>
      </w:pPr>
      <w:r w:rsidRPr="007F28FC">
        <w:rPr>
          <w:sz w:val="24"/>
          <w:szCs w:val="24"/>
        </w:rPr>
        <w:t>II - obras em geral, cuja fase ou etapa ainda não esteja iniciada;</w:t>
      </w:r>
    </w:p>
    <w:p w:rsidR="007F28FC" w:rsidRPr="007F28FC" w:rsidRDefault="007F28FC" w:rsidP="007F28FC">
      <w:pPr>
        <w:spacing w:after="120"/>
        <w:ind w:firstLine="709"/>
        <w:jc w:val="both"/>
        <w:rPr>
          <w:sz w:val="24"/>
          <w:szCs w:val="24"/>
        </w:rPr>
      </w:pPr>
      <w:r w:rsidRPr="007F28FC">
        <w:rPr>
          <w:sz w:val="24"/>
          <w:szCs w:val="24"/>
        </w:rPr>
        <w:t>III – aquisiç</w:t>
      </w:r>
      <w:r w:rsidR="00145290">
        <w:rPr>
          <w:sz w:val="24"/>
          <w:szCs w:val="24"/>
        </w:rPr>
        <w:t>ão de combustíveis e derivados,</w:t>
      </w:r>
      <w:r w:rsidRPr="007F28FC">
        <w:rPr>
          <w:sz w:val="24"/>
          <w:szCs w:val="24"/>
        </w:rPr>
        <w:t xml:space="preserve"> destinada à frota de veículos, exceto dos setores de educação e saúde;</w:t>
      </w:r>
    </w:p>
    <w:p w:rsidR="007F28FC" w:rsidRPr="007F28FC" w:rsidRDefault="007F28FC" w:rsidP="007F28FC">
      <w:pPr>
        <w:spacing w:after="120"/>
        <w:ind w:firstLine="709"/>
        <w:jc w:val="both"/>
        <w:rPr>
          <w:sz w:val="24"/>
          <w:szCs w:val="24"/>
        </w:rPr>
      </w:pPr>
      <w:r w:rsidRPr="007F28FC">
        <w:rPr>
          <w:sz w:val="24"/>
          <w:szCs w:val="24"/>
        </w:rPr>
        <w:t xml:space="preserve">IV - dotação para material de consumo e outros serviços de terceiros das diversas atividades; </w:t>
      </w:r>
    </w:p>
    <w:p w:rsidR="007F28FC" w:rsidRPr="007F28FC" w:rsidRDefault="007F28FC" w:rsidP="007F28FC">
      <w:pPr>
        <w:spacing w:after="120"/>
        <w:ind w:firstLine="709"/>
        <w:jc w:val="both"/>
        <w:rPr>
          <w:sz w:val="24"/>
          <w:szCs w:val="24"/>
        </w:rPr>
      </w:pPr>
      <w:r w:rsidRPr="007F28FC">
        <w:rPr>
          <w:sz w:val="24"/>
          <w:szCs w:val="24"/>
        </w:rPr>
        <w:t xml:space="preserve">V - diárias de viagem; </w:t>
      </w:r>
    </w:p>
    <w:p w:rsidR="007F28FC" w:rsidRPr="007F28FC" w:rsidRDefault="007F28FC" w:rsidP="007F28FC">
      <w:pPr>
        <w:spacing w:after="120"/>
        <w:ind w:firstLine="709"/>
        <w:jc w:val="both"/>
        <w:rPr>
          <w:sz w:val="24"/>
          <w:szCs w:val="24"/>
        </w:rPr>
      </w:pPr>
      <w:r w:rsidRPr="007F28FC">
        <w:rPr>
          <w:sz w:val="24"/>
          <w:szCs w:val="24"/>
        </w:rPr>
        <w:t>VI - festividades, homenagens, recepções e demais eventos da mesma natureza;</w:t>
      </w:r>
    </w:p>
    <w:p w:rsidR="007F28FC" w:rsidRPr="007F28FC" w:rsidRDefault="007F28FC" w:rsidP="007F28FC">
      <w:pPr>
        <w:spacing w:after="120"/>
        <w:ind w:firstLine="709"/>
        <w:jc w:val="both"/>
        <w:rPr>
          <w:sz w:val="24"/>
          <w:szCs w:val="24"/>
        </w:rPr>
      </w:pPr>
      <w:r w:rsidRPr="007F28FC">
        <w:rPr>
          <w:sz w:val="24"/>
          <w:szCs w:val="24"/>
        </w:rPr>
        <w:t>VII – despesas com publicidade institucional;</w:t>
      </w:r>
    </w:p>
    <w:p w:rsidR="007F28FC" w:rsidRPr="007F28FC" w:rsidRDefault="007F28FC" w:rsidP="007F28FC">
      <w:pPr>
        <w:spacing w:after="120"/>
        <w:ind w:firstLine="709"/>
        <w:jc w:val="both"/>
        <w:rPr>
          <w:sz w:val="24"/>
          <w:szCs w:val="24"/>
        </w:rPr>
      </w:pPr>
      <w:r w:rsidRPr="007F28FC">
        <w:rPr>
          <w:sz w:val="24"/>
          <w:szCs w:val="24"/>
        </w:rPr>
        <w:t>VIII - horas extras.</w:t>
      </w:r>
    </w:p>
    <w:p w:rsidR="007F28FC" w:rsidRPr="007F28FC" w:rsidRDefault="007F28FC" w:rsidP="007F28FC">
      <w:pPr>
        <w:spacing w:after="120"/>
        <w:ind w:firstLine="709"/>
        <w:jc w:val="both"/>
        <w:rPr>
          <w:sz w:val="24"/>
          <w:szCs w:val="24"/>
        </w:rPr>
      </w:pPr>
      <w:r w:rsidRPr="007F28FC">
        <w:rPr>
          <w:sz w:val="24"/>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201</w:t>
      </w:r>
      <w:r w:rsidR="00DA1DD9">
        <w:rPr>
          <w:sz w:val="24"/>
          <w:szCs w:val="24"/>
        </w:rPr>
        <w:t>9</w:t>
      </w:r>
      <w:r w:rsidRPr="007F28FC">
        <w:rPr>
          <w:sz w:val="24"/>
          <w:szCs w:val="24"/>
        </w:rPr>
        <w:t>, observada a vinculação de recursos.</w:t>
      </w:r>
    </w:p>
    <w:p w:rsidR="007F28FC" w:rsidRPr="007F28FC" w:rsidRDefault="007F28FC" w:rsidP="007F28FC">
      <w:pPr>
        <w:spacing w:after="120"/>
        <w:ind w:firstLine="709"/>
        <w:jc w:val="both"/>
        <w:rPr>
          <w:sz w:val="24"/>
          <w:szCs w:val="24"/>
        </w:rPr>
      </w:pPr>
      <w:r w:rsidRPr="007F28FC">
        <w:rPr>
          <w:sz w:val="24"/>
          <w:szCs w:val="24"/>
        </w:rPr>
        <w:t>§ 2º Não serão objeto de limitação de empenho:</w:t>
      </w:r>
    </w:p>
    <w:p w:rsidR="007F28FC" w:rsidRPr="007F28FC" w:rsidRDefault="007F28FC" w:rsidP="007F28FC">
      <w:pPr>
        <w:spacing w:after="120"/>
        <w:ind w:firstLine="709"/>
        <w:jc w:val="both"/>
        <w:rPr>
          <w:sz w:val="24"/>
          <w:szCs w:val="24"/>
        </w:rPr>
      </w:pPr>
      <w:r w:rsidRPr="007F28FC">
        <w:rPr>
          <w:sz w:val="24"/>
          <w:szCs w:val="24"/>
        </w:rPr>
        <w:t>I - despesas relacionadas com vinculações constitucionais e legais, nos termos do § 2º do art. 9º da LC nº 101/2000 e do art. 28 da Lei Complementar Federal n.º 141, de 13 de janeiro de 2012;</w:t>
      </w:r>
    </w:p>
    <w:p w:rsidR="007F28FC" w:rsidRPr="007F28FC" w:rsidRDefault="007F28FC" w:rsidP="007F28FC">
      <w:pPr>
        <w:spacing w:after="120"/>
        <w:ind w:firstLine="709"/>
        <w:jc w:val="both"/>
        <w:rPr>
          <w:sz w:val="24"/>
          <w:szCs w:val="24"/>
        </w:rPr>
      </w:pPr>
      <w:r w:rsidRPr="007F28FC">
        <w:rPr>
          <w:sz w:val="24"/>
          <w:szCs w:val="24"/>
        </w:rPr>
        <w:t>II - as despesas com o pagamento de precatórios e sentenças judiciais de pequeno valor;</w:t>
      </w:r>
    </w:p>
    <w:p w:rsidR="007F28FC" w:rsidRPr="007F28FC" w:rsidRDefault="007F28FC" w:rsidP="007F28FC">
      <w:pPr>
        <w:spacing w:after="120"/>
        <w:ind w:firstLine="709"/>
        <w:jc w:val="both"/>
        <w:rPr>
          <w:sz w:val="24"/>
          <w:szCs w:val="24"/>
        </w:rPr>
      </w:pPr>
      <w:r w:rsidRPr="007F28FC">
        <w:rPr>
          <w:sz w:val="24"/>
          <w:szCs w:val="24"/>
        </w:rPr>
        <w:t>III - as despesas fixas e obrigatórias com pessoal e encargos sociais; e</w:t>
      </w:r>
    </w:p>
    <w:p w:rsidR="007F28FC" w:rsidRPr="007F28FC" w:rsidRDefault="007F28FC" w:rsidP="007F28FC">
      <w:pPr>
        <w:spacing w:after="120"/>
        <w:ind w:firstLine="709"/>
        <w:jc w:val="both"/>
        <w:rPr>
          <w:sz w:val="24"/>
          <w:szCs w:val="24"/>
        </w:rPr>
      </w:pPr>
      <w:r w:rsidRPr="007F28FC">
        <w:rPr>
          <w:sz w:val="24"/>
          <w:szCs w:val="24"/>
        </w:rPr>
        <w:t xml:space="preserve">IV - as despesas financiadas com recursos de Transferências Voluntárias da União e do Estado, Operações de Crédito e Alienação de bens, observado o disposto no art. 24 desta Lei. </w:t>
      </w:r>
    </w:p>
    <w:p w:rsidR="007F28FC" w:rsidRPr="007F28FC" w:rsidRDefault="007F28FC" w:rsidP="007F28FC">
      <w:pPr>
        <w:spacing w:after="120"/>
        <w:ind w:firstLine="709"/>
        <w:jc w:val="both"/>
        <w:rPr>
          <w:sz w:val="24"/>
          <w:szCs w:val="24"/>
        </w:rPr>
      </w:pPr>
      <w:r w:rsidRPr="007F28FC">
        <w:rPr>
          <w:sz w:val="24"/>
          <w:szCs w:val="24"/>
        </w:rPr>
        <w:t xml:space="preserve">§ 3º Na hipótese de ocorrência do disposto no </w:t>
      </w:r>
      <w:r w:rsidRPr="007F28FC">
        <w:rPr>
          <w:i/>
          <w:sz w:val="24"/>
          <w:szCs w:val="24"/>
        </w:rPr>
        <w:t>caput</w:t>
      </w:r>
      <w:r w:rsidRPr="007F28FC">
        <w:rPr>
          <w:sz w:val="24"/>
          <w:szCs w:val="24"/>
        </w:rPr>
        <w:t xml:space="preserve"> deste artigo, o Poder Executivo comunicará à Câmara Municipal o montante que lhe caberá tornar indisponível para empenho e movimentação financeira.</w:t>
      </w:r>
    </w:p>
    <w:p w:rsidR="007F28FC" w:rsidRPr="007F28FC" w:rsidRDefault="007F28FC" w:rsidP="007F28FC">
      <w:pPr>
        <w:spacing w:after="120"/>
        <w:ind w:firstLine="709"/>
        <w:jc w:val="both"/>
        <w:rPr>
          <w:sz w:val="24"/>
          <w:szCs w:val="24"/>
        </w:rPr>
      </w:pPr>
      <w:r w:rsidRPr="007F28FC">
        <w:rPr>
          <w:sz w:val="24"/>
          <w:szCs w:val="24"/>
        </w:rPr>
        <w:t>§ 4º Os Chefes do Poder Executivo e do Poder Legislativo deverão divulgar, em ato próprio, os ajustes processados, que será discriminado, no mínimo, por unidade orçamentária.</w:t>
      </w:r>
    </w:p>
    <w:p w:rsidR="007F28FC" w:rsidRPr="007F28FC" w:rsidRDefault="007F28FC" w:rsidP="007F28FC">
      <w:pPr>
        <w:spacing w:after="120"/>
        <w:ind w:firstLine="709"/>
        <w:jc w:val="both"/>
        <w:rPr>
          <w:sz w:val="24"/>
          <w:szCs w:val="24"/>
        </w:rPr>
      </w:pPr>
      <w:r w:rsidRPr="007F28FC">
        <w:rPr>
          <w:sz w:val="24"/>
          <w:szCs w:val="24"/>
        </w:rPr>
        <w:t>§ 5º Ocorrendo o restabelecimento da receita prevista, a recomposição se fará obedecendo ao disposto no art. 9º, § 1º, da LC nº 101/2000.</w:t>
      </w:r>
    </w:p>
    <w:p w:rsidR="007F28FC" w:rsidRPr="007F28FC" w:rsidRDefault="007F28FC" w:rsidP="007F28FC">
      <w:pPr>
        <w:spacing w:after="120"/>
        <w:ind w:firstLine="709"/>
        <w:jc w:val="both"/>
        <w:rPr>
          <w:sz w:val="24"/>
          <w:szCs w:val="24"/>
        </w:rPr>
      </w:pPr>
      <w:r w:rsidRPr="007F28FC">
        <w:rPr>
          <w:sz w:val="24"/>
          <w:szCs w:val="24"/>
        </w:rPr>
        <w:t>§ 6º Na ocorrência de calamidade pública, reconhecida na forma da lei, serão dispensadas a obtenção dos resultados fiscais programados e a limitação de empenho enquanto perdurar essa situação, nos termos do art. 65 da LC nº 101/2000.</w:t>
      </w:r>
    </w:p>
    <w:p w:rsidR="007F28FC" w:rsidRPr="007F28FC" w:rsidRDefault="007F28FC" w:rsidP="007F28FC">
      <w:pPr>
        <w:spacing w:after="120"/>
        <w:ind w:firstLine="709"/>
        <w:jc w:val="both"/>
        <w:rPr>
          <w:sz w:val="24"/>
          <w:szCs w:val="24"/>
        </w:rPr>
      </w:pPr>
      <w:r w:rsidRPr="007F28FC">
        <w:rPr>
          <w:sz w:val="24"/>
          <w:szCs w:val="24"/>
        </w:rPr>
        <w:t xml:space="preserve">Art. 23.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7F28FC" w:rsidRPr="007F28FC" w:rsidRDefault="007F28FC" w:rsidP="007F28FC">
      <w:pPr>
        <w:spacing w:after="120"/>
        <w:ind w:firstLine="709"/>
        <w:jc w:val="both"/>
        <w:rPr>
          <w:sz w:val="24"/>
          <w:szCs w:val="24"/>
        </w:rPr>
      </w:pPr>
      <w:r w:rsidRPr="007F28FC">
        <w:rPr>
          <w:sz w:val="24"/>
          <w:szCs w:val="24"/>
        </w:rPr>
        <w:lastRenderedPageBreak/>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 2º Ao final</w:t>
      </w:r>
      <w:r w:rsidR="002C651A">
        <w:rPr>
          <w:sz w:val="24"/>
          <w:szCs w:val="24"/>
        </w:rPr>
        <w:t xml:space="preserve"> do exercício financeiro de 20</w:t>
      </w:r>
      <w:r w:rsidR="00DA1DD9">
        <w:rPr>
          <w:sz w:val="24"/>
          <w:szCs w:val="24"/>
        </w:rPr>
        <w:t>20</w:t>
      </w:r>
      <w:r w:rsidRPr="007F28FC">
        <w:rPr>
          <w:sz w:val="24"/>
          <w:szCs w:val="24"/>
        </w:rPr>
        <w:t>,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7F28FC" w:rsidRPr="007F28FC" w:rsidRDefault="007F28FC" w:rsidP="007F28FC">
      <w:pPr>
        <w:spacing w:after="120"/>
        <w:ind w:firstLine="709"/>
        <w:jc w:val="both"/>
        <w:rPr>
          <w:sz w:val="24"/>
          <w:szCs w:val="24"/>
        </w:rPr>
      </w:pPr>
      <w:r w:rsidRPr="007F28FC">
        <w:rPr>
          <w:sz w:val="24"/>
          <w:szCs w:val="24"/>
        </w:rPr>
        <w:t>§ 3º O eventual saldo de recursos financeiros que não for devolvido no prazo estabelecido no parágrafo anterior, será devidamente registrado na contabilidade e considerado como antecipação de repasse do exercício financeiro de 20</w:t>
      </w:r>
      <w:r w:rsidR="002C651A">
        <w:rPr>
          <w:sz w:val="24"/>
          <w:szCs w:val="24"/>
        </w:rPr>
        <w:t>2</w:t>
      </w:r>
      <w:r w:rsidR="00DA1DD9">
        <w:rPr>
          <w:sz w:val="24"/>
          <w:szCs w:val="24"/>
        </w:rPr>
        <w:t>1</w:t>
      </w:r>
      <w:r w:rsidRPr="007F28FC">
        <w:rPr>
          <w:sz w:val="24"/>
          <w:szCs w:val="24"/>
        </w:rPr>
        <w:t>.</w:t>
      </w:r>
    </w:p>
    <w:p w:rsidR="007F28FC" w:rsidRPr="007F28FC" w:rsidRDefault="007F28FC" w:rsidP="007F28FC">
      <w:pPr>
        <w:spacing w:after="120"/>
        <w:ind w:firstLine="709"/>
        <w:jc w:val="both"/>
        <w:rPr>
          <w:sz w:val="24"/>
          <w:szCs w:val="24"/>
        </w:rPr>
      </w:pPr>
      <w:r w:rsidRPr="007F28FC">
        <w:rPr>
          <w:sz w:val="24"/>
          <w:szCs w:val="24"/>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7F28FC" w:rsidRPr="007F28FC" w:rsidRDefault="007F28FC" w:rsidP="007F28FC">
      <w:pPr>
        <w:spacing w:after="120"/>
        <w:ind w:firstLine="709"/>
        <w:jc w:val="both"/>
        <w:rPr>
          <w:sz w:val="24"/>
          <w:szCs w:val="24"/>
        </w:rPr>
      </w:pPr>
      <w:r w:rsidRPr="007F28FC">
        <w:rPr>
          <w:sz w:val="24"/>
          <w:szCs w:val="24"/>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7F28FC" w:rsidRPr="007F28FC" w:rsidRDefault="007F28FC" w:rsidP="007F28FC">
      <w:pPr>
        <w:spacing w:after="120"/>
        <w:ind w:firstLine="709"/>
        <w:jc w:val="both"/>
        <w:rPr>
          <w:sz w:val="24"/>
          <w:szCs w:val="24"/>
        </w:rPr>
      </w:pPr>
      <w:r w:rsidRPr="007F28FC">
        <w:rPr>
          <w:sz w:val="24"/>
          <w:szCs w:val="24"/>
        </w:rPr>
        <w:t xml:space="preserve">§ 2º A execução das Receitas e das Despesas identificará com codificação adequada cada uma das fontes de recursos, de forma a permitir o adequado controle da execução dos recursos mencionados no </w:t>
      </w:r>
      <w:r w:rsidRPr="007F28FC">
        <w:rPr>
          <w:i/>
          <w:sz w:val="24"/>
          <w:szCs w:val="24"/>
        </w:rPr>
        <w:t>caput</w:t>
      </w:r>
      <w:r w:rsidRPr="007F28FC">
        <w:rPr>
          <w:sz w:val="24"/>
          <w:szCs w:val="24"/>
        </w:rPr>
        <w:t xml:space="preserve"> deste artigo. </w:t>
      </w:r>
    </w:p>
    <w:p w:rsidR="007F28FC" w:rsidRPr="007F28FC" w:rsidRDefault="007F28FC" w:rsidP="007F28FC">
      <w:pPr>
        <w:spacing w:after="120"/>
        <w:ind w:firstLine="709"/>
        <w:jc w:val="both"/>
        <w:rPr>
          <w:sz w:val="24"/>
          <w:szCs w:val="24"/>
        </w:rPr>
      </w:pPr>
      <w:r w:rsidRPr="007F28FC">
        <w:rPr>
          <w:sz w:val="24"/>
          <w:szCs w:val="24"/>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7F28FC" w:rsidRPr="007F28FC" w:rsidRDefault="007F28FC" w:rsidP="007F28FC">
      <w:pPr>
        <w:spacing w:after="120"/>
        <w:ind w:firstLine="709"/>
        <w:jc w:val="both"/>
        <w:rPr>
          <w:sz w:val="24"/>
          <w:szCs w:val="24"/>
        </w:rPr>
      </w:pPr>
      <w:r w:rsidRPr="007F28FC">
        <w:rPr>
          <w:sz w:val="24"/>
          <w:szCs w:val="24"/>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 2º A realização de atos de gestão orçamentária, financeira e patrimonial, após 31 de dezembro de 20</w:t>
      </w:r>
      <w:r w:rsidR="00DA1DD9">
        <w:rPr>
          <w:sz w:val="24"/>
          <w:szCs w:val="24"/>
        </w:rPr>
        <w:t>20</w:t>
      </w:r>
      <w:r w:rsidRPr="007F28FC">
        <w:rPr>
          <w:sz w:val="24"/>
          <w:szCs w:val="24"/>
        </w:rPr>
        <w:t>, relativos ao exercício findo, não será permitida, exceto ajustes para fins de elaboração das demonstrações contábeis, os quais deverão ocorrer até o trigésimo dia de seu encerramento.</w:t>
      </w:r>
    </w:p>
    <w:p w:rsidR="007F28FC" w:rsidRPr="007F28FC" w:rsidRDefault="007F28FC" w:rsidP="007F28FC">
      <w:pPr>
        <w:spacing w:after="120"/>
        <w:ind w:firstLine="709"/>
        <w:jc w:val="both"/>
        <w:rPr>
          <w:sz w:val="24"/>
          <w:szCs w:val="24"/>
        </w:rPr>
      </w:pPr>
      <w:r w:rsidRPr="007F28FC">
        <w:rPr>
          <w:sz w:val="24"/>
          <w:szCs w:val="24"/>
        </w:rPr>
        <w:t>Art. 26. Para efeito do disposto no § 1º do art. 1º e do art. 42 da LC nº 101/2000, considera-se contraída a obrigação, e exigível o empenho da despesa correspondente, no momento da formalização do contrato administrativo ou instrumento congênere.</w:t>
      </w:r>
    </w:p>
    <w:p w:rsidR="007F28FC" w:rsidRPr="007F28FC" w:rsidRDefault="007F28FC" w:rsidP="007F28FC">
      <w:pPr>
        <w:spacing w:after="120"/>
        <w:ind w:firstLine="709"/>
        <w:jc w:val="both"/>
        <w:rPr>
          <w:sz w:val="24"/>
          <w:szCs w:val="24"/>
        </w:rPr>
      </w:pPr>
      <w:r w:rsidRPr="007F28FC">
        <w:rPr>
          <w:sz w:val="24"/>
          <w:szCs w:val="24"/>
        </w:rPr>
        <w:t>Parágrafo único. No caso de despesas relativas à obras e prestação de serviços, consideram-se compromissadas apenas as prestações cujos pagamentos devam ser realizados no exercício financeiro, observado o cronograma pactuado.</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9" w:name="_Toc484165654"/>
      <w:r w:rsidRPr="007F28FC">
        <w:rPr>
          <w:b/>
          <w:bCs/>
          <w:sz w:val="24"/>
          <w:szCs w:val="24"/>
        </w:rPr>
        <w:lastRenderedPageBreak/>
        <w:t>Seção IV - Das Diretrizes sobre Alterações da Lei Orçamentária</w:t>
      </w:r>
      <w:bookmarkEnd w:id="9"/>
    </w:p>
    <w:p w:rsidR="007F28FC" w:rsidRPr="007F28FC" w:rsidRDefault="007F28FC" w:rsidP="007F28FC">
      <w:pPr>
        <w:spacing w:after="120"/>
        <w:ind w:firstLine="709"/>
        <w:jc w:val="both"/>
        <w:rPr>
          <w:sz w:val="24"/>
          <w:szCs w:val="24"/>
        </w:rPr>
      </w:pPr>
      <w:r w:rsidRPr="007F28FC">
        <w:rPr>
          <w:sz w:val="24"/>
          <w:szCs w:val="24"/>
        </w:rPr>
        <w:t>Art. 27. A abertura de créditos suplementares e especiais dependerá da existência de recursos disponíveis para a despesa, nos termos da Lei Federal nº 4.320/64.</w:t>
      </w:r>
    </w:p>
    <w:p w:rsidR="007F28FC" w:rsidRPr="007F28FC" w:rsidRDefault="007F28FC" w:rsidP="007F28FC">
      <w:pPr>
        <w:spacing w:after="120"/>
        <w:ind w:firstLine="709"/>
        <w:jc w:val="both"/>
        <w:rPr>
          <w:sz w:val="24"/>
          <w:szCs w:val="24"/>
        </w:rPr>
      </w:pPr>
      <w:r w:rsidRPr="007F28FC">
        <w:rPr>
          <w:sz w:val="24"/>
          <w:szCs w:val="24"/>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7F28FC" w:rsidRPr="007F28FC" w:rsidRDefault="007F28FC" w:rsidP="007F28FC">
      <w:pPr>
        <w:spacing w:after="120"/>
        <w:ind w:firstLine="709"/>
        <w:jc w:val="both"/>
        <w:rPr>
          <w:sz w:val="24"/>
          <w:szCs w:val="24"/>
        </w:rPr>
      </w:pPr>
      <w:r w:rsidRPr="007F28FC">
        <w:rPr>
          <w:sz w:val="24"/>
          <w:szCs w:val="24"/>
        </w:rPr>
        <w:t>§ 2º Os saldos dos recursos alocados na Lei Orçamentária de 20</w:t>
      </w:r>
      <w:r w:rsidR="00DA1DD9">
        <w:rPr>
          <w:sz w:val="24"/>
          <w:szCs w:val="24"/>
        </w:rPr>
        <w:t>20</w:t>
      </w:r>
      <w:r w:rsidRPr="007F28FC">
        <w:rPr>
          <w:sz w:val="24"/>
          <w:szCs w:val="24"/>
        </w:rPr>
        <w:t xml:space="preserve"> para pagamento de precatórios, poderão ser cancelados para a abertura de créditos suplementares ou especiais para finalidades diversas.</w:t>
      </w:r>
    </w:p>
    <w:p w:rsidR="007F28FC" w:rsidRPr="007F28FC" w:rsidRDefault="007F28FC" w:rsidP="007F28FC">
      <w:pPr>
        <w:spacing w:after="120"/>
        <w:ind w:firstLine="709"/>
        <w:jc w:val="both"/>
        <w:rPr>
          <w:sz w:val="24"/>
          <w:szCs w:val="24"/>
        </w:rPr>
      </w:pPr>
      <w:r w:rsidRPr="007F28FC">
        <w:rPr>
          <w:sz w:val="24"/>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7F28FC" w:rsidRPr="007F28FC" w:rsidRDefault="007F28FC" w:rsidP="007F28FC">
      <w:pPr>
        <w:spacing w:after="120"/>
        <w:ind w:firstLine="709"/>
        <w:jc w:val="both"/>
        <w:rPr>
          <w:sz w:val="24"/>
          <w:szCs w:val="24"/>
        </w:rPr>
      </w:pPr>
      <w:r w:rsidRPr="007F28FC">
        <w:rPr>
          <w:sz w:val="24"/>
          <w:szCs w:val="24"/>
        </w:rPr>
        <w:t>§ 4º Nos casos de abertura de créditos adicionais à conta de superávit financeiro, as exposições de motivos conterão informações relativas a:</w:t>
      </w:r>
    </w:p>
    <w:p w:rsidR="007F28FC" w:rsidRPr="007F28FC" w:rsidRDefault="007F28FC" w:rsidP="007F28FC">
      <w:pPr>
        <w:spacing w:after="120"/>
        <w:ind w:firstLine="709"/>
        <w:jc w:val="both"/>
        <w:rPr>
          <w:sz w:val="24"/>
          <w:szCs w:val="24"/>
        </w:rPr>
      </w:pPr>
      <w:r w:rsidRPr="007F28FC">
        <w:rPr>
          <w:sz w:val="24"/>
          <w:szCs w:val="24"/>
        </w:rPr>
        <w:t>I - superávit financeiro do exercício de 201</w:t>
      </w:r>
      <w:r w:rsidR="00DA1DD9">
        <w:rPr>
          <w:sz w:val="24"/>
          <w:szCs w:val="24"/>
        </w:rPr>
        <w:t>9</w:t>
      </w:r>
      <w:r w:rsidRPr="007F28FC">
        <w:rPr>
          <w:sz w:val="24"/>
          <w:szCs w:val="24"/>
        </w:rPr>
        <w:t>, por fonte de recursos;</w:t>
      </w:r>
    </w:p>
    <w:p w:rsidR="007F28FC" w:rsidRPr="007F28FC" w:rsidRDefault="007F28FC" w:rsidP="007F28FC">
      <w:pPr>
        <w:spacing w:after="120"/>
        <w:ind w:firstLine="709"/>
        <w:jc w:val="both"/>
        <w:rPr>
          <w:sz w:val="24"/>
          <w:szCs w:val="24"/>
        </w:rPr>
      </w:pPr>
      <w:r w:rsidRPr="007F28FC">
        <w:rPr>
          <w:sz w:val="24"/>
          <w:szCs w:val="24"/>
        </w:rPr>
        <w:t>II - créditos especiais e extraordinários reabertos no exercício de 20</w:t>
      </w:r>
      <w:r w:rsidR="00DA1DD9">
        <w:rPr>
          <w:sz w:val="24"/>
          <w:szCs w:val="24"/>
        </w:rPr>
        <w:t>20</w:t>
      </w:r>
      <w:r w:rsidRPr="007F28FC">
        <w:rPr>
          <w:sz w:val="24"/>
          <w:szCs w:val="24"/>
        </w:rPr>
        <w:t>;</w:t>
      </w:r>
    </w:p>
    <w:p w:rsidR="007F28FC" w:rsidRPr="007F28FC" w:rsidRDefault="007F28FC" w:rsidP="007F28FC">
      <w:pPr>
        <w:spacing w:after="120"/>
        <w:ind w:firstLine="709"/>
        <w:jc w:val="both"/>
        <w:rPr>
          <w:sz w:val="24"/>
          <w:szCs w:val="24"/>
        </w:rPr>
      </w:pPr>
      <w:r w:rsidRPr="007F28FC">
        <w:rPr>
          <w:sz w:val="24"/>
          <w:szCs w:val="24"/>
        </w:rPr>
        <w:t xml:space="preserve">III - valores já utilizados em créditos adicionais, abertos ou em tramitação; </w:t>
      </w:r>
    </w:p>
    <w:p w:rsidR="007F28FC" w:rsidRPr="007F28FC" w:rsidRDefault="007F28FC" w:rsidP="007F28FC">
      <w:pPr>
        <w:spacing w:after="120"/>
        <w:ind w:firstLine="709"/>
        <w:jc w:val="both"/>
        <w:rPr>
          <w:sz w:val="24"/>
          <w:szCs w:val="24"/>
        </w:rPr>
      </w:pPr>
      <w:r w:rsidRPr="007F28FC">
        <w:rPr>
          <w:sz w:val="24"/>
          <w:szCs w:val="24"/>
        </w:rPr>
        <w:t>IV – saldo atualizado do superávit financeiro disponível, por fonte de recursos.</w:t>
      </w:r>
    </w:p>
    <w:p w:rsidR="007F28FC" w:rsidRPr="007F28FC" w:rsidRDefault="007F28FC" w:rsidP="007F28FC">
      <w:pPr>
        <w:spacing w:after="120"/>
        <w:ind w:firstLine="709"/>
        <w:jc w:val="both"/>
        <w:rPr>
          <w:sz w:val="24"/>
          <w:szCs w:val="24"/>
        </w:rPr>
      </w:pPr>
      <w:r w:rsidRPr="007F28FC">
        <w:rPr>
          <w:sz w:val="24"/>
          <w:szCs w:val="24"/>
        </w:rPr>
        <w:t>§ 5º Considera-se superávit financeiro do exercício anterior, para fins do § 2º do art. 43 da Lei Federal nº 4.320/64, os recursos que forem disponibilizados a partir do cancelamento de restos a pagar durante o exercício de 20</w:t>
      </w:r>
      <w:r w:rsidR="00DA1DD9">
        <w:rPr>
          <w:sz w:val="24"/>
          <w:szCs w:val="24"/>
        </w:rPr>
        <w:t>20</w:t>
      </w:r>
      <w:r w:rsidRPr="007F28FC">
        <w:rPr>
          <w:sz w:val="24"/>
          <w:szCs w:val="24"/>
        </w:rPr>
        <w:t>, obedecida a fonte de recursos correspondente.</w:t>
      </w:r>
    </w:p>
    <w:p w:rsidR="007F28FC" w:rsidRPr="007F28FC" w:rsidRDefault="007F28FC" w:rsidP="007F28FC">
      <w:pPr>
        <w:spacing w:after="120"/>
        <w:ind w:firstLine="709"/>
        <w:jc w:val="both"/>
        <w:rPr>
          <w:sz w:val="24"/>
          <w:szCs w:val="24"/>
        </w:rPr>
      </w:pPr>
      <w:r w:rsidRPr="007F28FC">
        <w:rPr>
          <w:sz w:val="24"/>
          <w:szCs w:val="24"/>
        </w:rPr>
        <w:t>§ 6º Os projetos de lei relativos a créditos suplementares ou especiais solicitados pelo Poder Legislativo, com indicação de recursos de redução de dotações do próprio poder, serão encaminhados à Câmara Municipal no prazo de até 30 dias, a contar do recebimento da solicitação.</w:t>
      </w:r>
    </w:p>
    <w:p w:rsidR="007F28FC" w:rsidRPr="007F28FC" w:rsidRDefault="007F28FC" w:rsidP="007F28FC">
      <w:pPr>
        <w:spacing w:after="120"/>
        <w:ind w:firstLine="709"/>
        <w:jc w:val="both"/>
        <w:rPr>
          <w:sz w:val="24"/>
          <w:szCs w:val="24"/>
        </w:rPr>
      </w:pPr>
      <w:r w:rsidRPr="007F28FC">
        <w:rPr>
          <w:sz w:val="24"/>
          <w:szCs w:val="24"/>
        </w:rPr>
        <w:t>§ 7º As solicitações de que trata o § 6º serão acompanhadas da exposição de motivos de que trata o § 2º deste artigo.</w:t>
      </w:r>
    </w:p>
    <w:p w:rsidR="007F28FC" w:rsidRPr="007F28FC" w:rsidRDefault="007F28FC" w:rsidP="007F28FC">
      <w:pPr>
        <w:spacing w:after="120"/>
        <w:ind w:firstLine="709"/>
        <w:jc w:val="both"/>
        <w:rPr>
          <w:sz w:val="24"/>
          <w:szCs w:val="24"/>
        </w:rPr>
      </w:pPr>
      <w:r w:rsidRPr="007F28FC">
        <w:rPr>
          <w:sz w:val="24"/>
          <w:szCs w:val="24"/>
        </w:rPr>
        <w:t>Art. 28. No âmbito do Poder Legislativo, a abertura de créditos suplementares autorizados na Lei Orçamentária de 20</w:t>
      </w:r>
      <w:r w:rsidR="00DA1DD9">
        <w:rPr>
          <w:sz w:val="24"/>
          <w:szCs w:val="24"/>
        </w:rPr>
        <w:t>20</w:t>
      </w:r>
      <w:r w:rsidRPr="007F28FC">
        <w:rPr>
          <w:sz w:val="24"/>
          <w:szCs w:val="24"/>
        </w:rPr>
        <w:t>, com indicação de recursos compensatórios do próprio órgão, nos termos do art. 43, § 1º, inciso III, da Lei Federal nº 4.320/1964, proceder-se-á por ato do Presidente da Câmara dos Vereadores.</w:t>
      </w:r>
    </w:p>
    <w:p w:rsidR="007F28FC" w:rsidRPr="007F28FC" w:rsidRDefault="007F28FC" w:rsidP="007F28FC">
      <w:pPr>
        <w:spacing w:after="120"/>
        <w:ind w:firstLine="709"/>
        <w:jc w:val="both"/>
        <w:rPr>
          <w:sz w:val="24"/>
          <w:szCs w:val="24"/>
        </w:rPr>
      </w:pPr>
      <w:r w:rsidRPr="007F28FC">
        <w:rPr>
          <w:sz w:val="24"/>
          <w:szCs w:val="24"/>
        </w:rPr>
        <w:t>Art. 29. A reabertura dos créditos especiais e extraordinários, conforme disposto no art. 167, § 2º, da Constituição Federal, será efetivada, quando necessária, mediante ato próprio de cada Poder.</w:t>
      </w:r>
    </w:p>
    <w:p w:rsidR="007F28FC" w:rsidRPr="007F28FC" w:rsidRDefault="007F28FC" w:rsidP="007F28FC">
      <w:pPr>
        <w:spacing w:after="120"/>
        <w:ind w:firstLine="709"/>
        <w:jc w:val="both"/>
        <w:rPr>
          <w:sz w:val="24"/>
          <w:szCs w:val="24"/>
        </w:rPr>
      </w:pPr>
      <w:r w:rsidRPr="007F28FC">
        <w:rPr>
          <w:sz w:val="24"/>
          <w:szCs w:val="24"/>
        </w:rPr>
        <w:t>Art. 30. O Poder Executivo poderá, mediante Decreto, transpor, remanejar, transferir ou utilizar, total ou parcialmente, as dotações orçamentárias aprovadas na Lei Orçamentária de 20</w:t>
      </w:r>
      <w:r w:rsidR="00DD6063">
        <w:rPr>
          <w:sz w:val="24"/>
          <w:szCs w:val="24"/>
        </w:rPr>
        <w:t>20</w:t>
      </w:r>
      <w:r w:rsidRPr="007F28FC">
        <w:rPr>
          <w:sz w:val="24"/>
          <w:szCs w:val="24"/>
        </w:rPr>
        <w:t xml:space="preserve"> e em créditos adicionais, em decorrência da extinção, transformação, transferência, incorporação ou desmembramento de órgãos e entidades, bem como de alterações de suas competências ou </w:t>
      </w:r>
      <w:r w:rsidRPr="007F28FC">
        <w:rPr>
          <w:sz w:val="24"/>
          <w:szCs w:val="24"/>
        </w:rPr>
        <w:lastRenderedPageBreak/>
        <w:t>atribuições, mantida a estrutura programática, expressa por categoria de programação, conforme definida no art. 6º desta Lei.</w:t>
      </w:r>
    </w:p>
    <w:p w:rsidR="007F28FC" w:rsidRPr="007F28FC" w:rsidRDefault="007F28FC" w:rsidP="007F28FC">
      <w:pPr>
        <w:spacing w:after="120"/>
        <w:ind w:firstLine="709"/>
        <w:jc w:val="both"/>
        <w:rPr>
          <w:sz w:val="24"/>
          <w:szCs w:val="24"/>
        </w:rPr>
      </w:pPr>
      <w:r w:rsidRPr="007F28FC">
        <w:rPr>
          <w:sz w:val="24"/>
          <w:szCs w:val="24"/>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7F28FC" w:rsidRPr="007F28FC" w:rsidRDefault="007F28FC" w:rsidP="007F28FC">
      <w:pPr>
        <w:spacing w:after="120"/>
        <w:ind w:firstLine="709"/>
        <w:jc w:val="both"/>
        <w:rPr>
          <w:sz w:val="24"/>
          <w:szCs w:val="24"/>
        </w:rPr>
      </w:pPr>
      <w:r w:rsidRPr="007F28FC">
        <w:rPr>
          <w:sz w:val="24"/>
          <w:szCs w:val="24"/>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10" w:name="_Toc484165655"/>
      <w:r w:rsidRPr="007F28FC">
        <w:rPr>
          <w:b/>
          <w:bCs/>
          <w:sz w:val="24"/>
          <w:szCs w:val="24"/>
        </w:rPr>
        <w:t>Seção V - Da Destinação de Recursos Públicos a Pessoas Físicas e Jurídicas</w:t>
      </w:r>
      <w:bookmarkEnd w:id="10"/>
    </w:p>
    <w:p w:rsidR="007F28FC" w:rsidRPr="007F28FC" w:rsidRDefault="007F28FC" w:rsidP="007F28FC">
      <w:pPr>
        <w:spacing w:after="120"/>
        <w:ind w:firstLine="709"/>
        <w:jc w:val="both"/>
        <w:rPr>
          <w:b/>
          <w:bCs/>
          <w:sz w:val="24"/>
          <w:szCs w:val="24"/>
        </w:rPr>
      </w:pPr>
      <w:r w:rsidRPr="007F28FC">
        <w:rPr>
          <w:b/>
          <w:bCs/>
          <w:sz w:val="24"/>
          <w:szCs w:val="24"/>
        </w:rPr>
        <w:t>Subseção I - Das Subvenções Econômicas</w:t>
      </w:r>
    </w:p>
    <w:p w:rsidR="007F28FC" w:rsidRPr="007F28FC" w:rsidRDefault="007F28FC" w:rsidP="007F28FC">
      <w:pPr>
        <w:spacing w:after="120"/>
        <w:ind w:firstLine="709"/>
        <w:jc w:val="both"/>
        <w:rPr>
          <w:sz w:val="24"/>
          <w:szCs w:val="24"/>
        </w:rPr>
      </w:pPr>
      <w:r w:rsidRPr="007F28FC">
        <w:rPr>
          <w:sz w:val="24"/>
          <w:szCs w:val="24"/>
        </w:rPr>
        <w:t>Art. 32.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7F28FC">
        <w:rPr>
          <w:sz w:val="24"/>
          <w:szCs w:val="24"/>
          <w:u w:val="single"/>
          <w:vertAlign w:val="superscript"/>
        </w:rPr>
        <w:t>o</w:t>
      </w:r>
      <w:r w:rsidRPr="007F28FC">
        <w:rPr>
          <w:sz w:val="24"/>
          <w:szCs w:val="24"/>
        </w:rPr>
        <w:t> 101/2000.</w:t>
      </w:r>
    </w:p>
    <w:p w:rsidR="007F28FC" w:rsidRPr="007F28FC" w:rsidRDefault="007F28FC" w:rsidP="007F28FC">
      <w:pPr>
        <w:spacing w:after="120"/>
        <w:ind w:firstLine="709"/>
        <w:jc w:val="both"/>
        <w:rPr>
          <w:sz w:val="24"/>
          <w:szCs w:val="24"/>
        </w:rPr>
      </w:pPr>
      <w:r w:rsidRPr="007F28FC">
        <w:rPr>
          <w:sz w:val="24"/>
          <w:szCs w:val="24"/>
        </w:rPr>
        <w:t>§ 1</w:t>
      </w:r>
      <w:r w:rsidRPr="007F28FC">
        <w:rPr>
          <w:sz w:val="24"/>
          <w:szCs w:val="24"/>
          <w:u w:val="single"/>
          <w:vertAlign w:val="superscript"/>
        </w:rPr>
        <w:t>o</w:t>
      </w:r>
      <w:r w:rsidRPr="007F28FC">
        <w:rPr>
          <w:sz w:val="24"/>
          <w:szCs w:val="24"/>
        </w:rPr>
        <w:t xml:space="preserve"> Em atendimento ao disposto no art. 19 da Lei Federal n</w:t>
      </w:r>
      <w:r w:rsidRPr="007F28FC">
        <w:rPr>
          <w:sz w:val="24"/>
          <w:szCs w:val="24"/>
          <w:u w:val="single"/>
          <w:vertAlign w:val="superscript"/>
        </w:rPr>
        <w:t>o</w:t>
      </w:r>
      <w:r w:rsidRPr="007F28FC">
        <w:rPr>
          <w:sz w:val="24"/>
          <w:szCs w:val="24"/>
        </w:rPr>
        <w:t xml:space="preserve"> 4.320/1964, a destinação de recursos às entidades privadas com fins lucrativos de que trata o </w:t>
      </w:r>
      <w:r w:rsidRPr="007F28FC">
        <w:rPr>
          <w:i/>
          <w:sz w:val="24"/>
          <w:szCs w:val="24"/>
        </w:rPr>
        <w:t>caput</w:t>
      </w:r>
      <w:r w:rsidRPr="007F28FC">
        <w:rPr>
          <w:sz w:val="24"/>
          <w:szCs w:val="24"/>
        </w:rPr>
        <w:t xml:space="preserve"> somente poderá ocorrer por meio de subvenções econômicas, sendo vedada a transferência a título de contribuições ou auxílios para despesas de capital.</w:t>
      </w:r>
    </w:p>
    <w:p w:rsidR="007F28FC" w:rsidRPr="007F28FC" w:rsidRDefault="007F28FC" w:rsidP="007F28FC">
      <w:pPr>
        <w:spacing w:after="120"/>
        <w:ind w:firstLine="709"/>
        <w:jc w:val="both"/>
        <w:rPr>
          <w:snapToGrid w:val="0"/>
          <w:sz w:val="24"/>
          <w:szCs w:val="24"/>
        </w:rPr>
      </w:pPr>
      <w:r w:rsidRPr="007F28FC">
        <w:rPr>
          <w:sz w:val="24"/>
          <w:szCs w:val="24"/>
        </w:rPr>
        <w:t>§ 2</w:t>
      </w:r>
      <w:r w:rsidRPr="007F28FC">
        <w:rPr>
          <w:sz w:val="24"/>
          <w:szCs w:val="24"/>
          <w:u w:val="single"/>
          <w:vertAlign w:val="superscript"/>
        </w:rPr>
        <w:t>o</w:t>
      </w:r>
      <w:r w:rsidRPr="007F28FC">
        <w:rPr>
          <w:sz w:val="24"/>
          <w:szCs w:val="24"/>
        </w:rPr>
        <w:t xml:space="preserve"> As transferências a entidades privadas com fins lucrativos de que trata o “caput” deste artigo, serão executadas </w:t>
      </w:r>
      <w:r w:rsidRPr="007F28FC">
        <w:rPr>
          <w:snapToGrid w:val="0"/>
          <w:sz w:val="24"/>
          <w:szCs w:val="24"/>
        </w:rPr>
        <w:t>na modalidade de aplicação “60 – Transferências a Instituições Privadas com fins lucrativos” e no elemento de despesa “45 – Subvenções Econômicas”.</w:t>
      </w:r>
    </w:p>
    <w:p w:rsidR="007F28FC" w:rsidRDefault="007F28FC" w:rsidP="007F28FC">
      <w:pPr>
        <w:spacing w:after="120"/>
        <w:ind w:firstLine="709"/>
        <w:jc w:val="both"/>
        <w:rPr>
          <w:sz w:val="24"/>
          <w:szCs w:val="24"/>
        </w:rPr>
      </w:pPr>
      <w:r w:rsidRPr="007F28FC">
        <w:rPr>
          <w:snapToGrid w:val="0"/>
          <w:sz w:val="24"/>
          <w:szCs w:val="24"/>
        </w:rPr>
        <w:t xml:space="preserve">Art. 33. </w:t>
      </w:r>
      <w:r w:rsidRPr="007F28FC">
        <w:rPr>
          <w:sz w:val="24"/>
          <w:szCs w:val="24"/>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B1275D" w:rsidRDefault="00B1275D"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r w:rsidRPr="007F28FC">
        <w:rPr>
          <w:b/>
          <w:bCs/>
          <w:sz w:val="24"/>
          <w:szCs w:val="24"/>
        </w:rPr>
        <w:t>Subseção II - Das Subvenções Sociais</w:t>
      </w:r>
    </w:p>
    <w:p w:rsidR="007F28FC" w:rsidRPr="007F28FC" w:rsidRDefault="007F28FC" w:rsidP="007F28FC">
      <w:pPr>
        <w:spacing w:after="120"/>
        <w:ind w:firstLine="709"/>
        <w:jc w:val="both"/>
        <w:rPr>
          <w:sz w:val="24"/>
          <w:szCs w:val="24"/>
        </w:rPr>
      </w:pPr>
      <w:r w:rsidRPr="007F28FC">
        <w:rPr>
          <w:sz w:val="24"/>
          <w:szCs w:val="24"/>
        </w:rPr>
        <w:t xml:space="preserve">Art. 34. A transferência de recursos a título de subvenções sociais, nos termos dos </w:t>
      </w:r>
      <w:proofErr w:type="spellStart"/>
      <w:r w:rsidRPr="007F28FC">
        <w:rPr>
          <w:sz w:val="24"/>
          <w:szCs w:val="24"/>
        </w:rPr>
        <w:t>arts</w:t>
      </w:r>
      <w:proofErr w:type="spellEnd"/>
      <w:r w:rsidRPr="007F28FC">
        <w:rPr>
          <w:sz w:val="24"/>
          <w:szCs w:val="24"/>
        </w:rPr>
        <w:t>. 12, § 3º, I, 16 e 17 da Lei Federal n</w:t>
      </w:r>
      <w:r w:rsidRPr="007F28FC">
        <w:rPr>
          <w:sz w:val="24"/>
          <w:szCs w:val="24"/>
          <w:u w:val="single"/>
          <w:vertAlign w:val="superscript"/>
        </w:rPr>
        <w:t>o</w:t>
      </w:r>
      <w:r w:rsidRPr="007F28FC">
        <w:rPr>
          <w:sz w:val="24"/>
          <w:szCs w:val="24"/>
        </w:rPr>
        <w:t xml:space="preserve"> 4.320/1964, atenderá às entidades privadas sem fins lucrativos que exerçam atividades de natureza continuada nas áreas de cultura, esporte, assistência social, saúde e educação.</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r w:rsidRPr="007F28FC">
        <w:rPr>
          <w:b/>
          <w:bCs/>
          <w:sz w:val="24"/>
          <w:szCs w:val="24"/>
        </w:rPr>
        <w:t>Subseção III - Das Contribuições Correntes e de Capital</w:t>
      </w:r>
    </w:p>
    <w:p w:rsidR="007F28FC" w:rsidRPr="007F28FC" w:rsidRDefault="007F28FC" w:rsidP="007F28FC">
      <w:pPr>
        <w:spacing w:after="120"/>
        <w:ind w:firstLine="709"/>
        <w:jc w:val="both"/>
        <w:rPr>
          <w:snapToGrid w:val="0"/>
          <w:sz w:val="24"/>
          <w:szCs w:val="24"/>
        </w:rPr>
      </w:pPr>
      <w:r w:rsidRPr="007F28FC">
        <w:rPr>
          <w:snapToGrid w:val="0"/>
          <w:sz w:val="24"/>
          <w:szCs w:val="24"/>
        </w:rPr>
        <w:t>Art. 35. A transferência de recursos a título de contribuição corrente somente será destinada a entidades sem fins lucrativos que preencham uma das seguintes condições:</w:t>
      </w:r>
    </w:p>
    <w:p w:rsidR="007F28FC" w:rsidRPr="007F28FC" w:rsidRDefault="007F28FC" w:rsidP="007F28FC">
      <w:pPr>
        <w:spacing w:after="120"/>
        <w:ind w:firstLine="709"/>
        <w:jc w:val="both"/>
        <w:rPr>
          <w:snapToGrid w:val="0"/>
          <w:sz w:val="24"/>
          <w:szCs w:val="24"/>
        </w:rPr>
      </w:pPr>
      <w:r w:rsidRPr="007F28FC">
        <w:rPr>
          <w:snapToGrid w:val="0"/>
          <w:sz w:val="24"/>
          <w:szCs w:val="24"/>
        </w:rPr>
        <w:t>I – estejam autorizadas em lei que identifique expressamente a entidade beneficiária;</w:t>
      </w:r>
    </w:p>
    <w:p w:rsidR="007F28FC" w:rsidRPr="007F28FC" w:rsidRDefault="007F28FC" w:rsidP="007F28FC">
      <w:pPr>
        <w:spacing w:after="120"/>
        <w:ind w:firstLine="709"/>
        <w:jc w:val="both"/>
        <w:rPr>
          <w:snapToGrid w:val="0"/>
          <w:sz w:val="24"/>
          <w:szCs w:val="24"/>
        </w:rPr>
      </w:pPr>
      <w:r w:rsidRPr="007F28FC">
        <w:rPr>
          <w:snapToGrid w:val="0"/>
          <w:sz w:val="24"/>
          <w:szCs w:val="24"/>
        </w:rPr>
        <w:lastRenderedPageBreak/>
        <w:t>II - sejam selecionadas para execução, em parceria com a Administração Pública Municipal, de atividades ou projetos que contribuam diretamente para o alcance de diretrizes, objetivos e metas previstas no Plano Plurianual.</w:t>
      </w:r>
    </w:p>
    <w:p w:rsidR="007F28FC" w:rsidRPr="007F28FC" w:rsidRDefault="007F28FC" w:rsidP="007F28FC">
      <w:pPr>
        <w:spacing w:after="120"/>
        <w:ind w:firstLine="709"/>
        <w:jc w:val="both"/>
        <w:rPr>
          <w:snapToGrid w:val="0"/>
          <w:sz w:val="24"/>
          <w:szCs w:val="24"/>
        </w:rPr>
      </w:pPr>
      <w:r w:rsidRPr="007F28FC">
        <w:rPr>
          <w:sz w:val="24"/>
          <w:szCs w:val="24"/>
        </w:rPr>
        <w:t xml:space="preserve">Parágrafo único. No caso do inciso I do </w:t>
      </w:r>
      <w:r w:rsidRPr="007F28FC">
        <w:rPr>
          <w:i/>
          <w:sz w:val="24"/>
          <w:szCs w:val="24"/>
        </w:rPr>
        <w:t>caput</w:t>
      </w:r>
      <w:r w:rsidRPr="007F28FC">
        <w:rPr>
          <w:sz w:val="24"/>
          <w:szCs w:val="24"/>
        </w:rPr>
        <w:t>, a transferência dependerá da formalização do ajuste, observadas as exigências legais aplicáveis à espécie.</w:t>
      </w:r>
    </w:p>
    <w:p w:rsidR="007F28FC" w:rsidRPr="007F28FC" w:rsidRDefault="007F28FC" w:rsidP="007F28FC">
      <w:pPr>
        <w:spacing w:after="120"/>
        <w:ind w:firstLine="709"/>
        <w:jc w:val="both"/>
        <w:rPr>
          <w:snapToGrid w:val="0"/>
          <w:sz w:val="24"/>
          <w:szCs w:val="24"/>
        </w:rPr>
      </w:pPr>
      <w:r w:rsidRPr="007F28FC">
        <w:rPr>
          <w:snapToGrid w:val="0"/>
          <w:sz w:val="24"/>
          <w:szCs w:val="24"/>
        </w:rPr>
        <w:t>Art. 36. A alocação de recursos para entidades privadas sem fins lucrativos, a título de contribuições de capital, fica condicionada à autorização em lei especial anterior, de que trata o art. 12, § 6</w:t>
      </w:r>
      <w:r w:rsidRPr="007F28FC">
        <w:rPr>
          <w:sz w:val="24"/>
          <w:szCs w:val="24"/>
          <w:u w:val="single"/>
          <w:vertAlign w:val="superscript"/>
        </w:rPr>
        <w:t>o</w:t>
      </w:r>
      <w:r w:rsidRPr="007F28FC">
        <w:rPr>
          <w:snapToGrid w:val="0"/>
          <w:sz w:val="24"/>
          <w:szCs w:val="24"/>
        </w:rPr>
        <w:t xml:space="preserve">, da Lei Federal </w:t>
      </w:r>
      <w:proofErr w:type="gramStart"/>
      <w:r w:rsidRPr="007F28FC">
        <w:rPr>
          <w:snapToGrid w:val="0"/>
          <w:sz w:val="24"/>
          <w:szCs w:val="24"/>
        </w:rPr>
        <w:t>n</w:t>
      </w:r>
      <w:r w:rsidRPr="007F28FC">
        <w:rPr>
          <w:sz w:val="24"/>
          <w:szCs w:val="24"/>
          <w:u w:val="single"/>
          <w:vertAlign w:val="superscript"/>
        </w:rPr>
        <w:t xml:space="preserve">o </w:t>
      </w:r>
      <w:r w:rsidRPr="007F28FC">
        <w:rPr>
          <w:sz w:val="24"/>
          <w:szCs w:val="24"/>
        </w:rPr>
        <w:t xml:space="preserve"> </w:t>
      </w:r>
      <w:r w:rsidRPr="007F28FC">
        <w:rPr>
          <w:snapToGrid w:val="0"/>
          <w:sz w:val="24"/>
          <w:szCs w:val="24"/>
        </w:rPr>
        <w:t>4.320</w:t>
      </w:r>
      <w:proofErr w:type="gramEnd"/>
      <w:r w:rsidRPr="007F28FC">
        <w:rPr>
          <w:snapToGrid w:val="0"/>
          <w:sz w:val="24"/>
          <w:szCs w:val="24"/>
        </w:rPr>
        <w:t>/1964.</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sz w:val="24"/>
          <w:szCs w:val="24"/>
        </w:rPr>
      </w:pPr>
      <w:r w:rsidRPr="007F28FC">
        <w:rPr>
          <w:b/>
          <w:sz w:val="24"/>
          <w:szCs w:val="24"/>
        </w:rPr>
        <w:t>Subseção IV - Dos Auxílios</w:t>
      </w:r>
    </w:p>
    <w:p w:rsidR="007F28FC" w:rsidRPr="007F28FC" w:rsidRDefault="007F28FC" w:rsidP="007F28FC">
      <w:pPr>
        <w:spacing w:after="120"/>
        <w:ind w:firstLine="709"/>
        <w:jc w:val="both"/>
        <w:rPr>
          <w:sz w:val="24"/>
          <w:szCs w:val="24"/>
        </w:rPr>
      </w:pPr>
      <w:r w:rsidRPr="007F28FC">
        <w:rPr>
          <w:sz w:val="24"/>
          <w:szCs w:val="24"/>
        </w:rPr>
        <w:t>Art. 37. A transferência de recursos a título de auxílios, previstos no art. 12, § 6</w:t>
      </w:r>
      <w:r w:rsidRPr="007F28FC">
        <w:rPr>
          <w:sz w:val="24"/>
          <w:szCs w:val="24"/>
          <w:u w:val="single"/>
          <w:vertAlign w:val="superscript"/>
        </w:rPr>
        <w:t>o</w:t>
      </w:r>
      <w:r w:rsidRPr="007F28FC">
        <w:rPr>
          <w:sz w:val="24"/>
          <w:szCs w:val="24"/>
        </w:rPr>
        <w:t>, da Lei Federal n</w:t>
      </w:r>
      <w:r w:rsidRPr="007F28FC">
        <w:rPr>
          <w:sz w:val="24"/>
          <w:szCs w:val="24"/>
          <w:u w:val="single"/>
          <w:vertAlign w:val="superscript"/>
        </w:rPr>
        <w:t>o</w:t>
      </w:r>
      <w:r w:rsidRPr="007F28FC">
        <w:rPr>
          <w:sz w:val="24"/>
          <w:szCs w:val="24"/>
        </w:rPr>
        <w:t xml:space="preserve"> 4.320/1964, somente poderá ser realizada para entidades privadas sem fins lucrativos que sejam:</w:t>
      </w:r>
    </w:p>
    <w:p w:rsidR="007F28FC" w:rsidRPr="007F28FC" w:rsidRDefault="007F28FC" w:rsidP="007F28FC">
      <w:pPr>
        <w:spacing w:after="120"/>
        <w:ind w:firstLine="709"/>
        <w:jc w:val="both"/>
        <w:rPr>
          <w:sz w:val="24"/>
          <w:szCs w:val="24"/>
        </w:rPr>
      </w:pPr>
      <w:r w:rsidRPr="007F28FC">
        <w:rPr>
          <w:sz w:val="24"/>
          <w:szCs w:val="24"/>
        </w:rPr>
        <w:t>I - de atendimento direto e gratuito ao público e voltadas para a educação básica;</w:t>
      </w:r>
    </w:p>
    <w:p w:rsidR="007F28FC" w:rsidRPr="007F28FC" w:rsidRDefault="007F28FC" w:rsidP="007F28FC">
      <w:pPr>
        <w:spacing w:after="120"/>
        <w:ind w:firstLine="709"/>
        <w:jc w:val="both"/>
        <w:rPr>
          <w:sz w:val="24"/>
          <w:szCs w:val="24"/>
        </w:rPr>
      </w:pPr>
      <w:r w:rsidRPr="007F28FC">
        <w:rPr>
          <w:sz w:val="24"/>
          <w:szCs w:val="24"/>
        </w:rPr>
        <w:t>II – para o desenvolvimento de programas voltados a manutenção e preservação do Meio Ambiente;</w:t>
      </w:r>
    </w:p>
    <w:p w:rsidR="007F28FC" w:rsidRPr="007F28FC" w:rsidRDefault="007F28FC" w:rsidP="007F28FC">
      <w:pPr>
        <w:spacing w:after="120"/>
        <w:ind w:firstLine="709"/>
        <w:jc w:val="both"/>
        <w:rPr>
          <w:sz w:val="24"/>
          <w:szCs w:val="24"/>
        </w:rPr>
      </w:pPr>
      <w:r w:rsidRPr="007F28FC">
        <w:rPr>
          <w:sz w:val="24"/>
          <w:szCs w:val="24"/>
        </w:rPr>
        <w:t>III - voltadas a ações de saúde e de atendimento direto e gratuito ao público, prestadas por entidades sem fins lucrativos que sejam certificadas como entidades beneficentes de assistência social na área de saúde;</w:t>
      </w:r>
    </w:p>
    <w:p w:rsidR="007F28FC" w:rsidRPr="007F28FC" w:rsidRDefault="007F28FC" w:rsidP="007F28FC">
      <w:pPr>
        <w:spacing w:after="120"/>
        <w:ind w:firstLine="709"/>
        <w:jc w:val="both"/>
        <w:rPr>
          <w:sz w:val="24"/>
          <w:szCs w:val="24"/>
        </w:rPr>
      </w:pPr>
      <w:r w:rsidRPr="007F28FC">
        <w:rPr>
          <w:sz w:val="24"/>
          <w:szCs w:val="24"/>
        </w:rPr>
        <w:t>IV - qualificadas como Organização da Sociedade Civil de Interesse Público - OSCIP, com termo de parceria firmada com o Poder Público Municipal, de acordo com a Lei Federal n</w:t>
      </w:r>
      <w:r w:rsidRPr="007F28FC">
        <w:rPr>
          <w:sz w:val="24"/>
          <w:szCs w:val="24"/>
          <w:u w:val="single"/>
          <w:vertAlign w:val="superscript"/>
        </w:rPr>
        <w:t>o</w:t>
      </w:r>
      <w:r w:rsidRPr="007F28FC">
        <w:rPr>
          <w:sz w:val="24"/>
          <w:szCs w:val="24"/>
        </w:rPr>
        <w:t xml:space="preserve"> 9.790/1999, e que participem da execução de programas constantes no plano plurianual, devendo a destinação de recursos guardar conformidade com os objetivos sociais da entidade;</w:t>
      </w:r>
    </w:p>
    <w:p w:rsidR="007F28FC" w:rsidRPr="007F28FC" w:rsidRDefault="007F28FC" w:rsidP="007F28FC">
      <w:pPr>
        <w:spacing w:after="120"/>
        <w:ind w:firstLine="709"/>
        <w:jc w:val="both"/>
        <w:rPr>
          <w:sz w:val="24"/>
          <w:szCs w:val="24"/>
        </w:rPr>
      </w:pPr>
      <w:r w:rsidRPr="007F28FC">
        <w:rPr>
          <w:sz w:val="24"/>
          <w:szCs w:val="24"/>
        </w:rPr>
        <w:t>V – qualificadas como Organizações Sociais – OS, com contrato de gestão celebrado com o Poder Público Municipal, de acordo com a Lei Federal n</w:t>
      </w:r>
      <w:r w:rsidRPr="007F28FC">
        <w:rPr>
          <w:sz w:val="24"/>
          <w:szCs w:val="24"/>
          <w:u w:val="single"/>
          <w:vertAlign w:val="superscript"/>
        </w:rPr>
        <w:t>o</w:t>
      </w:r>
      <w:r w:rsidRPr="007F28FC">
        <w:rPr>
          <w:sz w:val="24"/>
          <w:szCs w:val="24"/>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7F28FC" w:rsidRPr="007F28FC" w:rsidRDefault="007F28FC" w:rsidP="007F28FC">
      <w:pPr>
        <w:spacing w:after="120"/>
        <w:ind w:firstLine="709"/>
        <w:jc w:val="both"/>
        <w:rPr>
          <w:sz w:val="24"/>
          <w:szCs w:val="24"/>
        </w:rPr>
      </w:pPr>
      <w:r w:rsidRPr="007F28FC">
        <w:rPr>
          <w:sz w:val="24"/>
          <w:szCs w:val="24"/>
        </w:rPr>
        <w:t>VI - qualificadas para o desenvolvimento de atividades esportivas que contribuam para a formação e capacitação de atletas;</w:t>
      </w:r>
    </w:p>
    <w:p w:rsidR="007F28FC" w:rsidRPr="007F28FC" w:rsidRDefault="007F28FC" w:rsidP="007F28FC">
      <w:pPr>
        <w:spacing w:after="120"/>
        <w:ind w:firstLine="709"/>
        <w:jc w:val="both"/>
        <w:rPr>
          <w:sz w:val="24"/>
          <w:szCs w:val="24"/>
        </w:rPr>
      </w:pPr>
      <w:r w:rsidRPr="007F28FC">
        <w:rPr>
          <w:sz w:val="24"/>
          <w:szCs w:val="24"/>
        </w:rPr>
        <w:t>VII - destinada a atender, assegurar e a promover o exercício dos direitos e das liberdades fundamentais por pessoa com deficiência, visando à sua habilitação, reabilitação e integração social e cidadania, nos termos da Lei n</w:t>
      </w:r>
      <w:r w:rsidRPr="007F28FC">
        <w:rPr>
          <w:sz w:val="24"/>
          <w:szCs w:val="24"/>
          <w:u w:val="single"/>
          <w:vertAlign w:val="superscript"/>
        </w:rPr>
        <w:t>o</w:t>
      </w:r>
      <w:r w:rsidRPr="007F28FC">
        <w:rPr>
          <w:sz w:val="24"/>
          <w:szCs w:val="24"/>
        </w:rPr>
        <w:t> 13.146/2015;</w:t>
      </w:r>
    </w:p>
    <w:p w:rsidR="007F28FC" w:rsidRPr="007F28FC" w:rsidRDefault="007F28FC" w:rsidP="007F28FC">
      <w:pPr>
        <w:spacing w:after="120"/>
        <w:ind w:firstLine="709"/>
        <w:jc w:val="both"/>
        <w:rPr>
          <w:sz w:val="24"/>
          <w:szCs w:val="24"/>
        </w:rPr>
      </w:pPr>
      <w:r w:rsidRPr="007F28FC">
        <w:rPr>
          <w:sz w:val="24"/>
          <w:szCs w:val="24"/>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7F28FC">
        <w:rPr>
          <w:sz w:val="24"/>
          <w:szCs w:val="24"/>
          <w:u w:val="single"/>
          <w:vertAlign w:val="superscript"/>
        </w:rPr>
        <w:t>o</w:t>
      </w:r>
      <w:r w:rsidRPr="007F28FC">
        <w:rPr>
          <w:sz w:val="24"/>
          <w:szCs w:val="24"/>
        </w:rPr>
        <w:t xml:space="preserve"> 12.305/2010, regulamentada pelo Decreto Federal n</w:t>
      </w:r>
      <w:r w:rsidRPr="007F28FC">
        <w:rPr>
          <w:sz w:val="24"/>
          <w:szCs w:val="24"/>
          <w:u w:val="single"/>
          <w:vertAlign w:val="superscript"/>
        </w:rPr>
        <w:t>o</w:t>
      </w:r>
      <w:r w:rsidRPr="007F28FC">
        <w:rPr>
          <w:sz w:val="24"/>
          <w:szCs w:val="24"/>
        </w:rPr>
        <w:t> 7.404/2010; e</w:t>
      </w:r>
    </w:p>
    <w:p w:rsidR="007F28FC" w:rsidRPr="007F28FC" w:rsidRDefault="007F28FC" w:rsidP="007F28FC">
      <w:pPr>
        <w:spacing w:after="120"/>
        <w:ind w:firstLine="709"/>
        <w:jc w:val="both"/>
        <w:rPr>
          <w:sz w:val="24"/>
          <w:szCs w:val="24"/>
        </w:rPr>
      </w:pPr>
      <w:r w:rsidRPr="007F28FC">
        <w:rPr>
          <w:sz w:val="24"/>
          <w:szCs w:val="24"/>
        </w:rPr>
        <w:t>IX - voltadas ao atendimento direto e gratuito ao público na área de assistência social que:</w:t>
      </w:r>
    </w:p>
    <w:p w:rsidR="007F28FC" w:rsidRPr="007F28FC" w:rsidRDefault="007F28FC" w:rsidP="007F28FC">
      <w:pPr>
        <w:spacing w:after="120"/>
        <w:ind w:firstLine="709"/>
        <w:jc w:val="both"/>
        <w:rPr>
          <w:sz w:val="24"/>
          <w:szCs w:val="24"/>
        </w:rPr>
      </w:pPr>
      <w:r w:rsidRPr="007F28FC">
        <w:rPr>
          <w:sz w:val="24"/>
          <w:szCs w:val="24"/>
        </w:rPr>
        <w:lastRenderedPageBreak/>
        <w:t>a) se destinem a pessoas idosas, crianças e adolescentes em situação de vulnerabilidade social, risco pessoal e social;</w:t>
      </w:r>
    </w:p>
    <w:p w:rsidR="007F28FC" w:rsidRPr="007F28FC" w:rsidRDefault="007F28FC" w:rsidP="007F28FC">
      <w:pPr>
        <w:spacing w:after="120"/>
        <w:ind w:firstLine="709"/>
        <w:jc w:val="both"/>
        <w:rPr>
          <w:sz w:val="24"/>
          <w:szCs w:val="24"/>
        </w:rPr>
      </w:pPr>
      <w:r w:rsidRPr="007F28FC">
        <w:rPr>
          <w:sz w:val="24"/>
          <w:szCs w:val="24"/>
        </w:rPr>
        <w:t>b) sejam voltadas ao atendimento de pessoas em situação de vulnerabilidade social, violação de direito ou diretamente alcançadas por programas e ações de combate à pobreza e geração de trabalho e renda;</w:t>
      </w:r>
    </w:p>
    <w:p w:rsidR="007F28FC" w:rsidRPr="007F28FC" w:rsidRDefault="007F28FC" w:rsidP="007F28FC">
      <w:pPr>
        <w:spacing w:after="120"/>
        <w:ind w:firstLine="709"/>
        <w:jc w:val="both"/>
        <w:rPr>
          <w:sz w:val="24"/>
          <w:szCs w:val="24"/>
        </w:rPr>
      </w:pPr>
      <w:r w:rsidRPr="007F28FC">
        <w:rPr>
          <w:sz w:val="24"/>
          <w:szCs w:val="24"/>
        </w:rPr>
        <w:t>§ 1º No caso do inciso I, a transferência de recursos públicos deve ser obrigatoriamente justificada e vinculada ao plano de expansão da oferta pública na respectiva etapa e modalidade de educação.</w:t>
      </w:r>
    </w:p>
    <w:p w:rsidR="007F28FC" w:rsidRPr="007F28FC" w:rsidRDefault="007F28FC" w:rsidP="007F28FC">
      <w:pPr>
        <w:spacing w:after="120"/>
        <w:ind w:firstLine="709"/>
        <w:jc w:val="both"/>
        <w:rPr>
          <w:sz w:val="24"/>
          <w:szCs w:val="24"/>
        </w:rPr>
      </w:pPr>
      <w:r w:rsidRPr="007F28FC">
        <w:rPr>
          <w:sz w:val="24"/>
          <w:szCs w:val="24"/>
        </w:rPr>
        <w:t>§ 2º No caso do inciso IV, as</w:t>
      </w:r>
      <w:r w:rsidRPr="007F28FC">
        <w:rPr>
          <w:snapToGrid w:val="0"/>
          <w:sz w:val="24"/>
          <w:szCs w:val="24"/>
        </w:rPr>
        <w:t xml:space="preserve"> transferências serão efetuadas por meio de termo de parceria, caso em que deverá ser observada a legislação específica pertinente a essas entidades e processo seletivo de ampla divulgação.</w:t>
      </w:r>
    </w:p>
    <w:p w:rsidR="007F28FC" w:rsidRPr="007F28FC" w:rsidRDefault="007F28FC" w:rsidP="007F28FC">
      <w:pPr>
        <w:spacing w:after="120"/>
        <w:ind w:firstLine="709"/>
        <w:jc w:val="both"/>
        <w:rPr>
          <w:b/>
          <w:bCs/>
          <w:sz w:val="24"/>
          <w:szCs w:val="24"/>
        </w:rPr>
      </w:pPr>
    </w:p>
    <w:p w:rsidR="007F28FC" w:rsidRPr="007F28FC" w:rsidRDefault="007F28FC" w:rsidP="007F28FC">
      <w:pPr>
        <w:spacing w:after="120"/>
        <w:ind w:firstLine="709"/>
        <w:jc w:val="both"/>
        <w:rPr>
          <w:b/>
          <w:bCs/>
          <w:sz w:val="24"/>
          <w:szCs w:val="24"/>
        </w:rPr>
      </w:pPr>
      <w:r w:rsidRPr="007F28FC">
        <w:rPr>
          <w:b/>
          <w:bCs/>
          <w:sz w:val="24"/>
          <w:szCs w:val="24"/>
        </w:rPr>
        <w:t>Subseção V - Das Disposições Gerais para Destinação de Recursos Públicos para Pessoas Físicas e Jurídicas</w:t>
      </w:r>
    </w:p>
    <w:p w:rsidR="007F28FC" w:rsidRPr="007F28FC" w:rsidRDefault="007F28FC" w:rsidP="007F28FC">
      <w:pPr>
        <w:spacing w:after="120"/>
        <w:ind w:firstLine="709"/>
        <w:jc w:val="both"/>
        <w:rPr>
          <w:snapToGrid w:val="0"/>
          <w:sz w:val="24"/>
          <w:szCs w:val="24"/>
        </w:rPr>
      </w:pPr>
      <w:r w:rsidRPr="007F28FC">
        <w:rPr>
          <w:snapToGrid w:val="0"/>
          <w:sz w:val="24"/>
          <w:szCs w:val="24"/>
        </w:rPr>
        <w:t>Art. 38. Sem prejuízo das demais disposições contidas nesta seção, a transferência de recursos prevista na Lei Federal n</w:t>
      </w:r>
      <w:r w:rsidRPr="007F28FC">
        <w:rPr>
          <w:sz w:val="24"/>
          <w:szCs w:val="24"/>
          <w:u w:val="single"/>
          <w:vertAlign w:val="superscript"/>
        </w:rPr>
        <w:t>o</w:t>
      </w:r>
      <w:r w:rsidRPr="007F28FC">
        <w:rPr>
          <w:snapToGrid w:val="0"/>
          <w:sz w:val="24"/>
          <w:szCs w:val="24"/>
        </w:rPr>
        <w:t xml:space="preserve"> 4.320/1964, a entidade privada sem fins lucrativos, dependerá ainda de:</w:t>
      </w:r>
    </w:p>
    <w:p w:rsidR="007F28FC" w:rsidRPr="007F28FC" w:rsidRDefault="007F28FC" w:rsidP="007F28FC">
      <w:pPr>
        <w:spacing w:after="120"/>
        <w:ind w:firstLine="709"/>
        <w:jc w:val="both"/>
        <w:rPr>
          <w:snapToGrid w:val="0"/>
          <w:sz w:val="24"/>
          <w:szCs w:val="24"/>
        </w:rPr>
      </w:pPr>
      <w:r w:rsidRPr="007F28FC">
        <w:rPr>
          <w:snapToGrid w:val="0"/>
          <w:sz w:val="24"/>
          <w:szCs w:val="24"/>
        </w:rPr>
        <w:t>I – execução da despesa na modalidade de aplicação “50 – Transferências a Instituições Privadas sem fins lucrativos” e nos elementos de despesa “41 - Contribuições”, “42 - Auxílio” ou “43 - Subvenções Sociais”;</w:t>
      </w:r>
    </w:p>
    <w:p w:rsidR="007F28FC" w:rsidRPr="007F28FC" w:rsidRDefault="007F28FC" w:rsidP="007F28FC">
      <w:pPr>
        <w:spacing w:after="120"/>
        <w:ind w:firstLine="709"/>
        <w:jc w:val="both"/>
        <w:rPr>
          <w:snapToGrid w:val="0"/>
          <w:sz w:val="24"/>
          <w:szCs w:val="24"/>
        </w:rPr>
      </w:pPr>
      <w:r w:rsidRPr="007F28FC">
        <w:rPr>
          <w:snapToGrid w:val="0"/>
          <w:sz w:val="24"/>
          <w:szCs w:val="24"/>
        </w:rPr>
        <w:t>II – estar regularmente constituída, assim considerado:</w:t>
      </w:r>
    </w:p>
    <w:p w:rsidR="007F28FC" w:rsidRPr="007F28FC" w:rsidRDefault="007F28FC" w:rsidP="007F28FC">
      <w:pPr>
        <w:spacing w:after="120"/>
        <w:ind w:firstLine="709"/>
        <w:jc w:val="both"/>
        <w:rPr>
          <w:snapToGrid w:val="0"/>
          <w:sz w:val="24"/>
          <w:szCs w:val="24"/>
        </w:rPr>
      </w:pPr>
      <w:r w:rsidRPr="007F28FC">
        <w:rPr>
          <w:snapToGrid w:val="0"/>
          <w:sz w:val="24"/>
          <w:szCs w:val="24"/>
        </w:rPr>
        <w:t>a) no mínimo 03 (três)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7F28FC" w:rsidRPr="007F28FC" w:rsidRDefault="007F28FC" w:rsidP="007F28FC">
      <w:pPr>
        <w:spacing w:after="120"/>
        <w:ind w:firstLine="709"/>
        <w:jc w:val="both"/>
        <w:rPr>
          <w:snapToGrid w:val="0"/>
          <w:sz w:val="24"/>
          <w:szCs w:val="24"/>
        </w:rPr>
      </w:pPr>
      <w:r w:rsidRPr="007F28FC">
        <w:rPr>
          <w:snapToGrid w:val="0"/>
          <w:sz w:val="24"/>
          <w:szCs w:val="24"/>
        </w:rPr>
        <w:t>b) tenha escrituração de acordo com os princípios fundamentais de contabilidade e com as Normas Brasileiras de Contabilidade;</w:t>
      </w:r>
    </w:p>
    <w:p w:rsidR="007F28FC" w:rsidRPr="007F28FC" w:rsidRDefault="007F28FC" w:rsidP="007F28FC">
      <w:pPr>
        <w:spacing w:after="120"/>
        <w:ind w:firstLine="709"/>
        <w:jc w:val="both"/>
        <w:rPr>
          <w:snapToGrid w:val="0"/>
          <w:sz w:val="24"/>
          <w:szCs w:val="24"/>
        </w:rPr>
      </w:pPr>
      <w:r w:rsidRPr="007F28FC">
        <w:rPr>
          <w:snapToGrid w:val="0"/>
          <w:sz w:val="24"/>
          <w:szCs w:val="24"/>
        </w:rPr>
        <w:t>III – ter apresentado as prestações de contas de recursos anteriormente recebidos, nos prazos e condições fixados na legislação e no convênio ou termo de parceria, contrato ou instrumento congênere celebrados;</w:t>
      </w:r>
    </w:p>
    <w:p w:rsidR="007F28FC" w:rsidRPr="007F28FC" w:rsidRDefault="007F28FC" w:rsidP="007F28FC">
      <w:pPr>
        <w:spacing w:after="120"/>
        <w:ind w:firstLine="709"/>
        <w:jc w:val="both"/>
        <w:rPr>
          <w:snapToGrid w:val="0"/>
          <w:sz w:val="24"/>
          <w:szCs w:val="24"/>
        </w:rPr>
      </w:pPr>
      <w:r w:rsidRPr="007F28FC">
        <w:rPr>
          <w:snapToGrid w:val="0"/>
          <w:sz w:val="24"/>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7F28FC" w:rsidRPr="007F28FC" w:rsidRDefault="007F28FC" w:rsidP="007F28FC">
      <w:pPr>
        <w:spacing w:after="120"/>
        <w:ind w:firstLine="709"/>
        <w:jc w:val="both"/>
        <w:rPr>
          <w:snapToGrid w:val="0"/>
          <w:sz w:val="24"/>
          <w:szCs w:val="24"/>
        </w:rPr>
      </w:pPr>
      <w:r w:rsidRPr="007F28FC">
        <w:rPr>
          <w:snapToGrid w:val="0"/>
          <w:sz w:val="24"/>
          <w:szCs w:val="24"/>
        </w:rPr>
        <w:t>V – não ter como dirigente pessoa que:</w:t>
      </w:r>
    </w:p>
    <w:p w:rsidR="007F28FC" w:rsidRPr="007F28FC" w:rsidRDefault="007F28FC" w:rsidP="007F28FC">
      <w:pPr>
        <w:spacing w:after="120"/>
        <w:ind w:firstLine="709"/>
        <w:jc w:val="both"/>
        <w:rPr>
          <w:snapToGrid w:val="0"/>
          <w:sz w:val="24"/>
          <w:szCs w:val="24"/>
        </w:rPr>
      </w:pPr>
      <w:r w:rsidRPr="007F28FC">
        <w:rPr>
          <w:snapToGrid w:val="0"/>
          <w:sz w:val="24"/>
          <w:szCs w:val="24"/>
        </w:rPr>
        <w:t>a) seja membro de Poder, órgão ou entidade da Administração Pública Municipal, estendendo-se a vedação aos respectivos cônjuges ou companheiros, bem como parentes em linha reta, colateral ou por afinidade, até o segundo grau;</w:t>
      </w:r>
    </w:p>
    <w:p w:rsidR="007F28FC" w:rsidRPr="007F28FC" w:rsidRDefault="007F28FC" w:rsidP="007F28FC">
      <w:pPr>
        <w:spacing w:after="120"/>
        <w:ind w:firstLine="709"/>
        <w:jc w:val="both"/>
        <w:rPr>
          <w:sz w:val="24"/>
          <w:szCs w:val="24"/>
        </w:rPr>
      </w:pPr>
      <w:r w:rsidRPr="007F28FC">
        <w:rPr>
          <w:snapToGrid w:val="0"/>
          <w:sz w:val="24"/>
          <w:szCs w:val="24"/>
        </w:rPr>
        <w:t xml:space="preserve">b) </w:t>
      </w:r>
      <w:r w:rsidRPr="007F28FC">
        <w:rPr>
          <w:sz w:val="24"/>
          <w:szCs w:val="24"/>
        </w:rPr>
        <w:t>incida em quaisquer das hipóteses de inelegibilidade previstas no art. 1</w:t>
      </w:r>
      <w:r w:rsidRPr="007F28FC">
        <w:rPr>
          <w:sz w:val="24"/>
          <w:szCs w:val="24"/>
          <w:u w:val="single"/>
          <w:vertAlign w:val="superscript"/>
        </w:rPr>
        <w:t>o</w:t>
      </w:r>
      <w:r w:rsidRPr="007F28FC">
        <w:rPr>
          <w:sz w:val="24"/>
          <w:szCs w:val="24"/>
        </w:rPr>
        <w:t>, inciso I, da Lei Complementar n</w:t>
      </w:r>
      <w:r w:rsidRPr="007F28FC">
        <w:rPr>
          <w:sz w:val="24"/>
          <w:szCs w:val="24"/>
          <w:u w:val="single"/>
          <w:vertAlign w:val="superscript"/>
        </w:rPr>
        <w:t>o</w:t>
      </w:r>
      <w:r w:rsidRPr="007F28FC">
        <w:rPr>
          <w:sz w:val="24"/>
          <w:szCs w:val="24"/>
        </w:rPr>
        <w:t xml:space="preserve"> 64, de 18 de maio de 1990;</w:t>
      </w:r>
    </w:p>
    <w:p w:rsidR="007F28FC" w:rsidRPr="007F28FC" w:rsidRDefault="007F28FC" w:rsidP="007F28FC">
      <w:pPr>
        <w:spacing w:after="120"/>
        <w:ind w:firstLine="709"/>
        <w:jc w:val="both"/>
        <w:rPr>
          <w:color w:val="000000"/>
          <w:sz w:val="24"/>
          <w:szCs w:val="24"/>
        </w:rPr>
      </w:pPr>
      <w:r w:rsidRPr="007F28FC">
        <w:rPr>
          <w:sz w:val="24"/>
          <w:szCs w:val="24"/>
        </w:rPr>
        <w:lastRenderedPageBreak/>
        <w:t xml:space="preserve">c) </w:t>
      </w:r>
      <w:r w:rsidRPr="007F28FC">
        <w:rPr>
          <w:color w:val="000000"/>
          <w:sz w:val="24"/>
          <w:szCs w:val="24"/>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7F28FC" w:rsidRPr="007F28FC" w:rsidRDefault="007F28FC" w:rsidP="007F28FC">
      <w:pPr>
        <w:spacing w:after="120"/>
        <w:ind w:firstLine="709"/>
        <w:jc w:val="both"/>
        <w:rPr>
          <w:color w:val="000000"/>
          <w:sz w:val="24"/>
          <w:szCs w:val="24"/>
        </w:rPr>
      </w:pPr>
      <w:r w:rsidRPr="007F28FC">
        <w:rPr>
          <w:color w:val="000000"/>
          <w:sz w:val="24"/>
          <w:szCs w:val="24"/>
        </w:rPr>
        <w:t>d) tenha sido julgada responsável por falta grave e inabilitada para o exercício de cargo em comissão ou função de confiança, enquanto durar a inabilitação;</w:t>
      </w:r>
    </w:p>
    <w:p w:rsidR="007F28FC" w:rsidRPr="007F28FC" w:rsidRDefault="007F28FC" w:rsidP="007F28FC">
      <w:pPr>
        <w:spacing w:after="120"/>
        <w:ind w:firstLine="709"/>
        <w:jc w:val="both"/>
        <w:rPr>
          <w:snapToGrid w:val="0"/>
          <w:sz w:val="24"/>
          <w:szCs w:val="24"/>
        </w:rPr>
      </w:pPr>
      <w:r w:rsidRPr="007F28FC">
        <w:rPr>
          <w:color w:val="000000"/>
          <w:sz w:val="24"/>
          <w:szCs w:val="24"/>
        </w:rPr>
        <w:t>e) tenha sido considerada responsável por ato de improbidade, enquanto durarem os prazos estabelecidos nos</w:t>
      </w:r>
      <w:r w:rsidRPr="007F28FC">
        <w:rPr>
          <w:rStyle w:val="apple-converted-space"/>
          <w:sz w:val="24"/>
          <w:szCs w:val="24"/>
        </w:rPr>
        <w:t> </w:t>
      </w:r>
      <w:r w:rsidRPr="007F28FC">
        <w:rPr>
          <w:sz w:val="24"/>
          <w:szCs w:val="24"/>
        </w:rPr>
        <w:t>incisos I, II e III do art. 12 da Lei nº 8.429, de 2 de junho de 1992</w:t>
      </w:r>
      <w:r w:rsidRPr="007F28FC">
        <w:rPr>
          <w:color w:val="000000"/>
          <w:sz w:val="24"/>
          <w:szCs w:val="24"/>
        </w:rPr>
        <w:t>.</w:t>
      </w:r>
    </w:p>
    <w:p w:rsidR="007F28FC" w:rsidRPr="007F28FC" w:rsidRDefault="007F28FC" w:rsidP="007F28FC">
      <w:pPr>
        <w:spacing w:after="120"/>
        <w:ind w:firstLine="709"/>
        <w:jc w:val="both"/>
        <w:rPr>
          <w:snapToGrid w:val="0"/>
          <w:sz w:val="24"/>
          <w:szCs w:val="24"/>
        </w:rPr>
      </w:pPr>
      <w:r w:rsidRPr="007F28FC">
        <w:rPr>
          <w:snapToGrid w:val="0"/>
          <w:sz w:val="24"/>
          <w:szCs w:val="24"/>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7F28FC" w:rsidRPr="007F28FC" w:rsidRDefault="007F28FC" w:rsidP="007F28FC">
      <w:pPr>
        <w:spacing w:after="120"/>
        <w:ind w:firstLine="709"/>
        <w:jc w:val="both"/>
        <w:rPr>
          <w:sz w:val="24"/>
          <w:szCs w:val="24"/>
        </w:rPr>
      </w:pPr>
      <w:r w:rsidRPr="007F28FC">
        <w:rPr>
          <w:sz w:val="24"/>
          <w:szCs w:val="24"/>
        </w:rPr>
        <w:t>Parágrafo único. Caberá a Secretária da Administração ou da Fazenda verificar e declarar a implementação das condições previstas neste artigo e demais requisitos estabelecidos nesta seção, comunicando à Unidade Central de Controle Interno eventuais irregularidades verificadas.</w:t>
      </w:r>
    </w:p>
    <w:p w:rsidR="007F28FC" w:rsidRPr="007F28FC" w:rsidRDefault="007F28FC" w:rsidP="007F28FC">
      <w:pPr>
        <w:spacing w:after="120"/>
        <w:ind w:firstLine="709"/>
        <w:jc w:val="both"/>
        <w:rPr>
          <w:sz w:val="24"/>
          <w:szCs w:val="24"/>
        </w:rPr>
      </w:pPr>
      <w:r w:rsidRPr="007F28FC">
        <w:rPr>
          <w:sz w:val="24"/>
          <w:szCs w:val="24"/>
        </w:rPr>
        <w:t>Art. 39.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7F28FC" w:rsidRPr="007F28FC" w:rsidRDefault="007F28FC" w:rsidP="007F28FC">
      <w:pPr>
        <w:spacing w:after="120"/>
        <w:ind w:firstLine="709"/>
        <w:jc w:val="both"/>
        <w:rPr>
          <w:sz w:val="24"/>
          <w:szCs w:val="24"/>
        </w:rPr>
      </w:pPr>
      <w:r w:rsidRPr="007F28FC">
        <w:rPr>
          <w:sz w:val="24"/>
          <w:szCs w:val="24"/>
        </w:rPr>
        <w:t>Art. 40.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7F28FC" w:rsidRPr="007F28FC" w:rsidRDefault="007F28FC" w:rsidP="007F28FC">
      <w:pPr>
        <w:spacing w:after="120"/>
        <w:ind w:firstLine="709"/>
        <w:jc w:val="both"/>
        <w:rPr>
          <w:snapToGrid w:val="0"/>
          <w:sz w:val="24"/>
          <w:szCs w:val="24"/>
        </w:rPr>
      </w:pPr>
      <w:r w:rsidRPr="007F28FC">
        <w:rPr>
          <w:snapToGrid w:val="0"/>
          <w:sz w:val="24"/>
          <w:szCs w:val="24"/>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I – nome e CNPJ da entidade;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II – nome, função e CPF dos dirigentes;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III – área de atuação;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V – endereço da sede;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V – data, objeto, valor e número do convênio, termo de parceria, contrato ou instrumento congênere;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VI – valores transferidos e respectivas datas. </w:t>
      </w:r>
    </w:p>
    <w:p w:rsidR="007F28FC" w:rsidRPr="007F28FC" w:rsidRDefault="007F28FC" w:rsidP="007F28FC">
      <w:pPr>
        <w:spacing w:after="120"/>
        <w:ind w:firstLine="709"/>
        <w:jc w:val="both"/>
        <w:rPr>
          <w:sz w:val="24"/>
          <w:szCs w:val="24"/>
        </w:rPr>
      </w:pPr>
      <w:r w:rsidRPr="007F28FC">
        <w:rPr>
          <w:snapToGrid w:val="0"/>
          <w:sz w:val="24"/>
          <w:szCs w:val="24"/>
        </w:rPr>
        <w:t xml:space="preserve">Art. 41. Não serão consideradas subvenções, auxílios ou contribuições, o </w:t>
      </w:r>
      <w:r w:rsidRPr="007F28FC">
        <w:rPr>
          <w:sz w:val="24"/>
          <w:szCs w:val="24"/>
        </w:rPr>
        <w:t>rateio das despesas decorrentes da participação do Município em Consórcios Públicos instituído nos termos da Lei Federal nº 11.107/2005.</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Art. 42. As transferências de recursos de que trata esta Seção serão feitas por intermédio de instituição financeira oficial determinada pela Administração Pública, devendo a nota de empenho ser emitida quando da assinatura do respectivo convênio, termo de parceria, ajuste ou instrumento </w:t>
      </w:r>
      <w:r w:rsidRPr="007F28FC">
        <w:rPr>
          <w:snapToGrid w:val="0"/>
          <w:sz w:val="24"/>
          <w:szCs w:val="24"/>
        </w:rPr>
        <w:lastRenderedPageBreak/>
        <w:t>congênere, observado o princípio da competência da despesa, previsto no art. 50, inciso II, da Lei Complementar n</w:t>
      </w:r>
      <w:r w:rsidRPr="007F28FC">
        <w:rPr>
          <w:snapToGrid w:val="0"/>
          <w:sz w:val="24"/>
          <w:szCs w:val="24"/>
          <w:u w:val="single"/>
          <w:vertAlign w:val="superscript"/>
        </w:rPr>
        <w:t>o</w:t>
      </w:r>
      <w:r w:rsidRPr="007F28FC">
        <w:rPr>
          <w:snapToGrid w:val="0"/>
          <w:sz w:val="24"/>
          <w:szCs w:val="24"/>
        </w:rPr>
        <w:t> 101/2000.</w:t>
      </w:r>
    </w:p>
    <w:p w:rsidR="007F28FC" w:rsidRPr="007F28FC" w:rsidRDefault="007F28FC" w:rsidP="007F28FC">
      <w:pPr>
        <w:spacing w:after="120"/>
        <w:ind w:firstLine="709"/>
        <w:jc w:val="both"/>
        <w:rPr>
          <w:snapToGrid w:val="0"/>
          <w:sz w:val="24"/>
          <w:szCs w:val="24"/>
        </w:rPr>
      </w:pPr>
      <w:r w:rsidRPr="007F28FC">
        <w:rPr>
          <w:snapToGrid w:val="0"/>
          <w:sz w:val="24"/>
          <w:szCs w:val="24"/>
        </w:rPr>
        <w:t>Art. 43. Toda movimentação de recursos relativos às subvenções, contribuições e auxílios de que trata esta Seção, por parte das entidades beneficiárias, somente será realizada observando-se os seguintes preceitos:</w:t>
      </w:r>
    </w:p>
    <w:p w:rsidR="007F28FC" w:rsidRPr="007F28FC" w:rsidRDefault="007F28FC" w:rsidP="007F28FC">
      <w:pPr>
        <w:spacing w:after="120"/>
        <w:ind w:firstLine="709"/>
        <w:jc w:val="both"/>
        <w:rPr>
          <w:snapToGrid w:val="0"/>
          <w:sz w:val="24"/>
          <w:szCs w:val="24"/>
        </w:rPr>
      </w:pPr>
      <w:r w:rsidRPr="007F28FC">
        <w:rPr>
          <w:snapToGrid w:val="0"/>
          <w:sz w:val="24"/>
          <w:szCs w:val="24"/>
        </w:rPr>
        <w:t>I – depósito e movimentação em conta bancária específica para cada instrumento de transferência;</w:t>
      </w:r>
    </w:p>
    <w:p w:rsidR="007F28FC" w:rsidRPr="007F28FC" w:rsidRDefault="007F28FC" w:rsidP="007F28FC">
      <w:pPr>
        <w:spacing w:after="120"/>
        <w:ind w:firstLine="709"/>
        <w:jc w:val="both"/>
        <w:rPr>
          <w:snapToGrid w:val="0"/>
          <w:sz w:val="24"/>
          <w:szCs w:val="24"/>
        </w:rPr>
      </w:pPr>
      <w:r w:rsidRPr="007F28FC">
        <w:rPr>
          <w:snapToGrid w:val="0"/>
          <w:sz w:val="24"/>
          <w:szCs w:val="24"/>
        </w:rPr>
        <w:t>II - desembolsos mediante documento bancário, por meio do qual se faça crédito na conta bancária de titularidade do fornecedor ou prestador de serviços.</w:t>
      </w:r>
    </w:p>
    <w:p w:rsidR="007F28FC" w:rsidRPr="007F28FC" w:rsidRDefault="007F28FC" w:rsidP="007F28FC">
      <w:pPr>
        <w:spacing w:after="120"/>
        <w:ind w:firstLine="709"/>
        <w:jc w:val="both"/>
        <w:rPr>
          <w:snapToGrid w:val="0"/>
          <w:sz w:val="24"/>
          <w:szCs w:val="24"/>
        </w:rPr>
      </w:pPr>
      <w:r w:rsidRPr="007F28FC">
        <w:rPr>
          <w:snapToGrid w:val="0"/>
          <w:sz w:val="24"/>
          <w:szCs w:val="24"/>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7F28FC" w:rsidRPr="007F28FC" w:rsidRDefault="007F28FC" w:rsidP="007F28FC">
      <w:pPr>
        <w:spacing w:after="120"/>
        <w:ind w:firstLine="709"/>
        <w:jc w:val="both"/>
        <w:rPr>
          <w:sz w:val="24"/>
          <w:szCs w:val="24"/>
        </w:rPr>
      </w:pPr>
      <w:bookmarkStart w:id="11" w:name="_Toc484165656"/>
    </w:p>
    <w:p w:rsidR="007F28FC" w:rsidRPr="007F28FC" w:rsidRDefault="007F28FC" w:rsidP="007F28FC">
      <w:pPr>
        <w:spacing w:after="120"/>
        <w:ind w:firstLine="709"/>
        <w:jc w:val="both"/>
        <w:rPr>
          <w:b/>
          <w:bCs/>
          <w:sz w:val="24"/>
          <w:szCs w:val="24"/>
        </w:rPr>
      </w:pPr>
      <w:r w:rsidRPr="007F28FC">
        <w:rPr>
          <w:b/>
          <w:bCs/>
          <w:sz w:val="24"/>
          <w:szCs w:val="24"/>
        </w:rPr>
        <w:t>Seção VI - Dos Empréstimos, Financiamentos e Refinanciamentos</w:t>
      </w:r>
      <w:bookmarkEnd w:id="11"/>
    </w:p>
    <w:p w:rsidR="007F28FC" w:rsidRPr="007F28FC" w:rsidRDefault="007F28FC" w:rsidP="007F28FC">
      <w:pPr>
        <w:spacing w:after="120"/>
        <w:ind w:firstLine="709"/>
        <w:jc w:val="both"/>
        <w:rPr>
          <w:sz w:val="24"/>
          <w:szCs w:val="24"/>
        </w:rPr>
      </w:pPr>
      <w:r w:rsidRPr="007F28FC">
        <w:rPr>
          <w:sz w:val="24"/>
          <w:szCs w:val="24"/>
        </w:rPr>
        <w:t>Art. 44. Observado o disposto no art. 27 da LC nº 101/2000, a concessão de empréstimos e financiamentos destinados a pessoas físicas e jurídicas fica condicionada ao pagamento de juros não inferiores a 6,00% (seis por cento) ao ano, ou ao custo de captação e também às seguintes exigências:</w:t>
      </w:r>
    </w:p>
    <w:p w:rsidR="007F28FC" w:rsidRPr="007F28FC" w:rsidRDefault="007F28FC" w:rsidP="007F28FC">
      <w:pPr>
        <w:spacing w:after="120"/>
        <w:ind w:firstLine="709"/>
        <w:jc w:val="both"/>
        <w:rPr>
          <w:sz w:val="24"/>
          <w:szCs w:val="24"/>
        </w:rPr>
      </w:pPr>
      <w:r w:rsidRPr="007F28FC">
        <w:rPr>
          <w:sz w:val="24"/>
          <w:szCs w:val="24"/>
        </w:rPr>
        <w:t>I - concessão através de fundo rotativo ou programa governamental específico;</w:t>
      </w:r>
    </w:p>
    <w:p w:rsidR="007F28FC" w:rsidRPr="007F28FC" w:rsidRDefault="007F28FC" w:rsidP="007F28FC">
      <w:pPr>
        <w:spacing w:after="120"/>
        <w:ind w:firstLine="709"/>
        <w:jc w:val="both"/>
        <w:rPr>
          <w:sz w:val="24"/>
          <w:szCs w:val="24"/>
        </w:rPr>
      </w:pPr>
      <w:r w:rsidRPr="007F28FC">
        <w:rPr>
          <w:sz w:val="24"/>
          <w:szCs w:val="24"/>
        </w:rPr>
        <w:t>II - pré-seleção e aprovação dos beneficiários pelo Poder Público;</w:t>
      </w:r>
    </w:p>
    <w:p w:rsidR="007F28FC" w:rsidRPr="007F28FC" w:rsidRDefault="007F28FC" w:rsidP="007F28FC">
      <w:pPr>
        <w:spacing w:after="120"/>
        <w:ind w:firstLine="709"/>
        <w:jc w:val="both"/>
        <w:rPr>
          <w:sz w:val="24"/>
          <w:szCs w:val="24"/>
        </w:rPr>
      </w:pPr>
      <w:r w:rsidRPr="007F28FC">
        <w:rPr>
          <w:sz w:val="24"/>
          <w:szCs w:val="24"/>
        </w:rPr>
        <w:t>III - formalização de contrato;</w:t>
      </w:r>
    </w:p>
    <w:p w:rsidR="007F28FC" w:rsidRPr="007F28FC" w:rsidRDefault="007F28FC" w:rsidP="007F28FC">
      <w:pPr>
        <w:spacing w:after="120"/>
        <w:ind w:firstLine="709"/>
        <w:jc w:val="both"/>
        <w:rPr>
          <w:sz w:val="24"/>
          <w:szCs w:val="24"/>
        </w:rPr>
      </w:pPr>
      <w:r w:rsidRPr="007F28FC">
        <w:rPr>
          <w:sz w:val="24"/>
          <w:szCs w:val="24"/>
        </w:rPr>
        <w:t>IV – assunção, pelo mutuário, dos encargos financeiros, eventuais comissões, taxas e outras despesas cobradas pelo agente financeiro, quando for o caso.</w:t>
      </w:r>
    </w:p>
    <w:p w:rsidR="007F28FC" w:rsidRPr="007F28FC" w:rsidRDefault="007F28FC" w:rsidP="007F28FC">
      <w:pPr>
        <w:spacing w:after="120"/>
        <w:ind w:firstLine="709"/>
        <w:jc w:val="both"/>
        <w:rPr>
          <w:sz w:val="24"/>
          <w:szCs w:val="24"/>
        </w:rPr>
      </w:pPr>
      <w:r w:rsidRPr="007F28FC">
        <w:rPr>
          <w:sz w:val="24"/>
          <w:szCs w:val="24"/>
        </w:rPr>
        <w:t>§ 1º No caso das pessoas jurídicas, serão consideradas como prioritárias, para a concessão de empréstimos ou financiamentos, as empresas que:</w:t>
      </w:r>
    </w:p>
    <w:p w:rsidR="007F28FC" w:rsidRPr="007F28FC" w:rsidRDefault="007F28FC" w:rsidP="007F28FC">
      <w:pPr>
        <w:spacing w:after="120"/>
        <w:ind w:firstLine="709"/>
        <w:jc w:val="both"/>
        <w:rPr>
          <w:sz w:val="24"/>
          <w:szCs w:val="24"/>
        </w:rPr>
      </w:pPr>
      <w:r w:rsidRPr="007F28FC">
        <w:rPr>
          <w:sz w:val="24"/>
          <w:szCs w:val="24"/>
        </w:rPr>
        <w:t xml:space="preserve">I - desenvolvam projetos de responsabilidade sócio ambiental; </w:t>
      </w:r>
    </w:p>
    <w:p w:rsidR="007F28FC" w:rsidRPr="007F28FC" w:rsidRDefault="007F28FC" w:rsidP="007F28FC">
      <w:pPr>
        <w:spacing w:after="120"/>
        <w:ind w:firstLine="709"/>
        <w:jc w:val="both"/>
        <w:rPr>
          <w:sz w:val="24"/>
          <w:szCs w:val="24"/>
        </w:rPr>
      </w:pPr>
      <w:r w:rsidRPr="007F28FC">
        <w:rPr>
          <w:sz w:val="24"/>
          <w:szCs w:val="24"/>
        </w:rPr>
        <w:t xml:space="preserve">II - integrem as cadeias produtivas locais; </w:t>
      </w:r>
    </w:p>
    <w:p w:rsidR="007F28FC" w:rsidRPr="007F28FC" w:rsidRDefault="007F28FC" w:rsidP="007F28FC">
      <w:pPr>
        <w:spacing w:after="120"/>
        <w:ind w:firstLine="709"/>
        <w:jc w:val="both"/>
        <w:rPr>
          <w:sz w:val="24"/>
          <w:szCs w:val="24"/>
        </w:rPr>
      </w:pPr>
      <w:r w:rsidRPr="007F28FC">
        <w:rPr>
          <w:sz w:val="24"/>
          <w:szCs w:val="24"/>
        </w:rPr>
        <w:t>III - empreguem pessoas com deficiência em proporção superior à exigida no art. 110 da Lei Federal n</w:t>
      </w:r>
      <w:r w:rsidRPr="007F28FC">
        <w:rPr>
          <w:position w:val="8"/>
          <w:sz w:val="24"/>
          <w:szCs w:val="24"/>
          <w:vertAlign w:val="superscript"/>
        </w:rPr>
        <w:t xml:space="preserve">o </w:t>
      </w:r>
      <w:r w:rsidRPr="007F28FC">
        <w:rPr>
          <w:sz w:val="24"/>
          <w:szCs w:val="24"/>
        </w:rPr>
        <w:t xml:space="preserve">8.213/1991; </w:t>
      </w:r>
    </w:p>
    <w:p w:rsidR="007F28FC" w:rsidRPr="007F28FC" w:rsidRDefault="007F28FC" w:rsidP="007F28FC">
      <w:pPr>
        <w:spacing w:after="120"/>
        <w:ind w:firstLine="709"/>
        <w:jc w:val="both"/>
        <w:rPr>
          <w:sz w:val="24"/>
          <w:szCs w:val="24"/>
        </w:rPr>
      </w:pPr>
      <w:r w:rsidRPr="007F28FC">
        <w:rPr>
          <w:sz w:val="24"/>
          <w:szCs w:val="24"/>
        </w:rPr>
        <w:t>IV - adotem políticas de participação dos trabalhadores nos lucros;</w:t>
      </w:r>
    </w:p>
    <w:p w:rsidR="007F28FC" w:rsidRPr="007F28FC" w:rsidRDefault="007F28FC" w:rsidP="007F28FC">
      <w:pPr>
        <w:spacing w:after="120"/>
        <w:ind w:firstLine="709"/>
        <w:jc w:val="both"/>
        <w:rPr>
          <w:sz w:val="24"/>
          <w:szCs w:val="24"/>
        </w:rPr>
      </w:pPr>
      <w:r w:rsidRPr="007F28FC">
        <w:rPr>
          <w:sz w:val="24"/>
          <w:szCs w:val="24"/>
        </w:rPr>
        <w:t xml:space="preserve">§ 2º Através de lei específica, poderá ser concedido subsídio para o pagamento dos empréstimos e financiamentos de que trata 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 3º As prorrogações e composições de dívidas decorrentes de empréstimos, financiamentos e refinanciamentos concedidos com recursos do Município dependem de autorização expressa em lei específica.</w:t>
      </w:r>
    </w:p>
    <w:p w:rsidR="007F28FC" w:rsidRPr="007F28FC" w:rsidRDefault="007F28FC" w:rsidP="007F28FC">
      <w:pPr>
        <w:spacing w:after="120"/>
        <w:ind w:firstLine="709"/>
        <w:jc w:val="both"/>
        <w:rPr>
          <w:sz w:val="24"/>
          <w:szCs w:val="24"/>
        </w:rPr>
      </w:pPr>
      <w:bookmarkStart w:id="12" w:name="_Toc484165657"/>
    </w:p>
    <w:p w:rsidR="007F28FC" w:rsidRPr="007F28FC" w:rsidRDefault="007F28FC" w:rsidP="007F28FC">
      <w:pPr>
        <w:spacing w:after="120"/>
        <w:ind w:firstLine="709"/>
        <w:jc w:val="both"/>
        <w:rPr>
          <w:b/>
          <w:bCs/>
          <w:sz w:val="24"/>
          <w:szCs w:val="24"/>
        </w:rPr>
      </w:pPr>
      <w:r w:rsidRPr="007F28FC">
        <w:rPr>
          <w:b/>
          <w:bCs/>
          <w:sz w:val="24"/>
          <w:szCs w:val="24"/>
        </w:rPr>
        <w:lastRenderedPageBreak/>
        <w:t>Capítulo VI - Das Disposições Relativas à Dívida Pública Municipal</w:t>
      </w:r>
      <w:bookmarkEnd w:id="12"/>
    </w:p>
    <w:p w:rsidR="007F28FC" w:rsidRPr="007F28FC" w:rsidRDefault="007F28FC" w:rsidP="007F28FC">
      <w:pPr>
        <w:spacing w:after="120"/>
        <w:ind w:firstLine="709"/>
        <w:jc w:val="both"/>
        <w:rPr>
          <w:sz w:val="24"/>
          <w:szCs w:val="24"/>
        </w:rPr>
      </w:pPr>
      <w:r w:rsidRPr="007F28FC">
        <w:rPr>
          <w:sz w:val="24"/>
          <w:szCs w:val="24"/>
        </w:rPr>
        <w:t>Art. 45. A lei orçamentária anual garantirá recursos para pagamento da dívida pública municipal, nos termos dos compromissos firmados, inclusive com a previdência social.</w:t>
      </w:r>
    </w:p>
    <w:p w:rsidR="007F28FC" w:rsidRPr="007F28FC" w:rsidRDefault="007F28FC" w:rsidP="007F28FC">
      <w:pPr>
        <w:spacing w:after="120"/>
        <w:ind w:firstLine="709"/>
        <w:jc w:val="both"/>
        <w:rPr>
          <w:sz w:val="24"/>
          <w:szCs w:val="24"/>
        </w:rPr>
      </w:pPr>
      <w:r w:rsidRPr="007F28FC">
        <w:rPr>
          <w:sz w:val="24"/>
          <w:szCs w:val="24"/>
        </w:rPr>
        <w:t>Art. 46.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7F28FC" w:rsidRPr="007F28FC" w:rsidRDefault="007F28FC" w:rsidP="007F28FC">
      <w:pPr>
        <w:spacing w:after="120"/>
        <w:ind w:firstLine="709"/>
        <w:jc w:val="both"/>
        <w:rPr>
          <w:sz w:val="24"/>
          <w:szCs w:val="24"/>
        </w:rPr>
      </w:pPr>
      <w:bookmarkStart w:id="13" w:name="_Toc484165658"/>
    </w:p>
    <w:p w:rsidR="007F28FC" w:rsidRPr="007F28FC" w:rsidRDefault="007F28FC" w:rsidP="007F28FC">
      <w:pPr>
        <w:spacing w:after="120"/>
        <w:ind w:firstLine="709"/>
        <w:jc w:val="both"/>
        <w:rPr>
          <w:b/>
          <w:bCs/>
          <w:sz w:val="24"/>
          <w:szCs w:val="24"/>
        </w:rPr>
      </w:pPr>
      <w:r w:rsidRPr="007F28FC">
        <w:rPr>
          <w:b/>
          <w:bCs/>
          <w:sz w:val="24"/>
          <w:szCs w:val="24"/>
        </w:rPr>
        <w:t>Capítulo VII - Das Disposições Relativas às Despesas com</w:t>
      </w:r>
      <w:r>
        <w:rPr>
          <w:b/>
          <w:bCs/>
          <w:sz w:val="24"/>
          <w:szCs w:val="24"/>
        </w:rPr>
        <w:t xml:space="preserve"> </w:t>
      </w:r>
      <w:r w:rsidRPr="007F28FC">
        <w:rPr>
          <w:b/>
          <w:bCs/>
          <w:sz w:val="24"/>
          <w:szCs w:val="24"/>
        </w:rPr>
        <w:t>Pessoal e Encargos Sociais</w:t>
      </w:r>
      <w:bookmarkEnd w:id="13"/>
    </w:p>
    <w:p w:rsidR="007F28FC" w:rsidRPr="007F28FC" w:rsidRDefault="007F28FC" w:rsidP="007F28FC">
      <w:pPr>
        <w:spacing w:after="120"/>
        <w:ind w:firstLine="709"/>
        <w:jc w:val="both"/>
        <w:rPr>
          <w:sz w:val="24"/>
          <w:szCs w:val="24"/>
        </w:rPr>
      </w:pPr>
      <w:r w:rsidRPr="007F28FC">
        <w:rPr>
          <w:sz w:val="24"/>
          <w:szCs w:val="24"/>
        </w:rPr>
        <w:t>Art. 47. No exercício de 20</w:t>
      </w:r>
      <w:r w:rsidR="00DD6063">
        <w:rPr>
          <w:sz w:val="24"/>
          <w:szCs w:val="24"/>
        </w:rPr>
        <w:t>20</w:t>
      </w:r>
      <w:r w:rsidRPr="007F28FC">
        <w:rPr>
          <w:sz w:val="24"/>
          <w:szCs w:val="24"/>
        </w:rPr>
        <w:t>, as despesas globais com pessoal e encargos sociais do Município, dos Poderes Executivo e Legislativo, compreendidas as entidades mencionadas no art. 10 dessa Lei, deverão obedecer às disposições da LC nº 101/2000.</w:t>
      </w:r>
    </w:p>
    <w:p w:rsidR="007F28FC" w:rsidRPr="007F28FC" w:rsidRDefault="007F28FC" w:rsidP="007F28FC">
      <w:pPr>
        <w:spacing w:after="120"/>
        <w:ind w:firstLine="709"/>
        <w:jc w:val="both"/>
        <w:rPr>
          <w:sz w:val="24"/>
          <w:szCs w:val="24"/>
        </w:rPr>
      </w:pPr>
      <w:r w:rsidRPr="007F28FC">
        <w:rPr>
          <w:sz w:val="24"/>
          <w:szCs w:val="24"/>
        </w:rPr>
        <w:t>§ 1º Os Poderes Executivo e Legislativo terão como base de projeção de suas propostas orçamentárias, relativo a pessoal e encargos sociais, a despesa com a folha de pagamento do mês de setembro de 201</w:t>
      </w:r>
      <w:r w:rsidR="00DD6063">
        <w:rPr>
          <w:sz w:val="24"/>
          <w:szCs w:val="24"/>
        </w:rPr>
        <w:t>9</w:t>
      </w:r>
      <w:r w:rsidRPr="007F28FC">
        <w:rPr>
          <w:sz w:val="24"/>
          <w:szCs w:val="24"/>
        </w:rPr>
        <w:t>, compatibilizada com as despesas apresentadas até esse mês e os eventuais acréscimos legais, inclusive a revisão geral anual da remuneração dos servidores públicos, o crescimento vegetativo, e o disposto no art. 50 desta Lei.</w:t>
      </w:r>
    </w:p>
    <w:p w:rsidR="007F28FC" w:rsidRPr="007F28FC" w:rsidRDefault="007F28FC" w:rsidP="007F28FC">
      <w:pPr>
        <w:spacing w:after="120"/>
        <w:ind w:firstLine="709"/>
        <w:jc w:val="both"/>
        <w:rPr>
          <w:sz w:val="24"/>
          <w:szCs w:val="24"/>
        </w:rPr>
      </w:pPr>
      <w:r w:rsidRPr="007F28FC">
        <w:rPr>
          <w:sz w:val="24"/>
          <w:szCs w:val="24"/>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sz w:val="24"/>
          <w:szCs w:val="24"/>
        </w:rPr>
      </w:pPr>
      <w:r w:rsidRPr="007F28FC">
        <w:rPr>
          <w:sz w:val="24"/>
          <w:szCs w:val="24"/>
        </w:rPr>
        <w:t>Art. 48. Para fins dos limites previstos no art. 19, inciso III, alíneas “a” e “b” da LC nº 101/2000, o cálculo das despesas com pessoal dos poderes executivo e legislativo deverá observar as prescrições da Instrução Normativa nº 1</w:t>
      </w:r>
      <w:r w:rsidR="00DD6063">
        <w:rPr>
          <w:sz w:val="24"/>
          <w:szCs w:val="24"/>
        </w:rPr>
        <w:t>3</w:t>
      </w:r>
      <w:r w:rsidRPr="007F28FC">
        <w:rPr>
          <w:sz w:val="24"/>
          <w:szCs w:val="24"/>
        </w:rPr>
        <w:t>/201</w:t>
      </w:r>
      <w:r w:rsidR="00DD6063">
        <w:rPr>
          <w:sz w:val="24"/>
          <w:szCs w:val="24"/>
        </w:rPr>
        <w:t>8</w:t>
      </w:r>
      <w:r w:rsidRPr="007F28FC">
        <w:rPr>
          <w:sz w:val="24"/>
          <w:szCs w:val="24"/>
        </w:rPr>
        <w:t xml:space="preserve"> do Tribunal de Contas do Estado, ou a norma que lhe for superveniente.</w:t>
      </w:r>
    </w:p>
    <w:p w:rsidR="007F28FC" w:rsidRPr="007F28FC" w:rsidRDefault="007F28FC" w:rsidP="007F28FC">
      <w:pPr>
        <w:spacing w:after="120"/>
        <w:ind w:firstLine="709"/>
        <w:jc w:val="both"/>
        <w:rPr>
          <w:sz w:val="24"/>
          <w:szCs w:val="24"/>
        </w:rPr>
      </w:pPr>
      <w:r w:rsidRPr="007F28FC">
        <w:rPr>
          <w:sz w:val="24"/>
          <w:szCs w:val="24"/>
        </w:rPr>
        <w:t>Art. 49.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7F28FC" w:rsidRPr="007F28FC" w:rsidRDefault="007F28FC" w:rsidP="007F28FC">
      <w:pPr>
        <w:spacing w:after="120"/>
        <w:ind w:firstLine="709"/>
        <w:jc w:val="both"/>
        <w:rPr>
          <w:sz w:val="24"/>
          <w:szCs w:val="24"/>
        </w:rPr>
      </w:pPr>
      <w:r w:rsidRPr="007F28FC">
        <w:rPr>
          <w:sz w:val="24"/>
          <w:szCs w:val="24"/>
        </w:rPr>
        <w:t>Parágrafo único. O Poder Legislativo, observará o cumprimento do disposto neste artigo, mediante ato da mesa diretora da Câmara Municipal.</w:t>
      </w:r>
    </w:p>
    <w:p w:rsidR="007F28FC" w:rsidRPr="007F28FC" w:rsidRDefault="007F28FC" w:rsidP="007F28FC">
      <w:pPr>
        <w:spacing w:after="120"/>
        <w:ind w:firstLine="709"/>
        <w:jc w:val="both"/>
        <w:rPr>
          <w:sz w:val="24"/>
          <w:szCs w:val="24"/>
        </w:rPr>
      </w:pPr>
      <w:r w:rsidRPr="007F28FC">
        <w:rPr>
          <w:sz w:val="24"/>
          <w:szCs w:val="24"/>
        </w:rPr>
        <w:t>Art. 50.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7F28FC" w:rsidRPr="007F28FC" w:rsidRDefault="007F28FC" w:rsidP="007F28FC">
      <w:pPr>
        <w:spacing w:after="120"/>
        <w:ind w:firstLine="709"/>
        <w:jc w:val="both"/>
        <w:rPr>
          <w:sz w:val="24"/>
          <w:szCs w:val="24"/>
        </w:rPr>
      </w:pPr>
      <w:r w:rsidRPr="007F28FC">
        <w:rPr>
          <w:sz w:val="24"/>
          <w:szCs w:val="24"/>
        </w:rPr>
        <w:t>I - conceder vantagens e aumentar a remuneração de servidores;</w:t>
      </w:r>
    </w:p>
    <w:p w:rsidR="007F28FC" w:rsidRPr="007F28FC" w:rsidRDefault="007F28FC" w:rsidP="007F28FC">
      <w:pPr>
        <w:spacing w:after="120"/>
        <w:ind w:firstLine="709"/>
        <w:jc w:val="both"/>
        <w:rPr>
          <w:sz w:val="24"/>
          <w:szCs w:val="24"/>
        </w:rPr>
      </w:pPr>
      <w:r w:rsidRPr="007F28FC">
        <w:rPr>
          <w:sz w:val="24"/>
          <w:szCs w:val="24"/>
        </w:rPr>
        <w:t>II - criar e extinguir cargos públicos e alterar a estrutura de carreiras;</w:t>
      </w:r>
    </w:p>
    <w:p w:rsidR="007F28FC" w:rsidRPr="007F28FC" w:rsidRDefault="007F28FC" w:rsidP="007F28FC">
      <w:pPr>
        <w:spacing w:after="120"/>
        <w:ind w:firstLine="709"/>
        <w:jc w:val="both"/>
        <w:rPr>
          <w:sz w:val="24"/>
          <w:szCs w:val="24"/>
        </w:rPr>
      </w:pPr>
      <w:r w:rsidRPr="007F28FC">
        <w:rPr>
          <w:sz w:val="24"/>
          <w:szCs w:val="24"/>
        </w:rPr>
        <w:t>III – prover cargos efetivos, mediante concurso público, bem como efetuar contratações por tempo determinado para atender à necessidade temporária de excepcional interesse público, respeitada a legislação municipal vigente;</w:t>
      </w:r>
    </w:p>
    <w:p w:rsidR="007F28FC" w:rsidRPr="007F28FC" w:rsidRDefault="007F28FC" w:rsidP="007F28FC">
      <w:pPr>
        <w:spacing w:after="120"/>
        <w:ind w:firstLine="709"/>
        <w:jc w:val="both"/>
        <w:rPr>
          <w:sz w:val="24"/>
          <w:szCs w:val="24"/>
        </w:rPr>
      </w:pPr>
      <w:r w:rsidRPr="007F28FC">
        <w:rPr>
          <w:sz w:val="24"/>
          <w:szCs w:val="24"/>
        </w:rPr>
        <w:lastRenderedPageBreak/>
        <w:t>IV – prover cargos em comissão e funções de confiança;</w:t>
      </w:r>
    </w:p>
    <w:p w:rsidR="007F28FC" w:rsidRPr="007F28FC" w:rsidRDefault="007F28FC" w:rsidP="007F28FC">
      <w:pPr>
        <w:spacing w:after="120"/>
        <w:ind w:firstLine="709"/>
        <w:jc w:val="both"/>
        <w:rPr>
          <w:sz w:val="24"/>
          <w:szCs w:val="24"/>
        </w:rPr>
      </w:pPr>
      <w:r w:rsidRPr="007F28FC">
        <w:rPr>
          <w:sz w:val="24"/>
          <w:szCs w:val="24"/>
        </w:rPr>
        <w:t>V - melhorar a qualidade do serviço público mediante a valorização do servidor municipal, reconhecendo a função social do seu trabalho;</w:t>
      </w:r>
    </w:p>
    <w:p w:rsidR="007F28FC" w:rsidRPr="007F28FC" w:rsidRDefault="007F28FC" w:rsidP="007F28FC">
      <w:pPr>
        <w:spacing w:after="120"/>
        <w:ind w:firstLine="709"/>
        <w:jc w:val="both"/>
        <w:rPr>
          <w:sz w:val="24"/>
          <w:szCs w:val="24"/>
        </w:rPr>
      </w:pPr>
      <w:r w:rsidRPr="007F28FC">
        <w:rPr>
          <w:sz w:val="24"/>
          <w:szCs w:val="24"/>
        </w:rPr>
        <w:t>VI - proporcionar o desenvolvimento profissional de servidores municipais, mediante a realização de programas de treinamento;</w:t>
      </w:r>
    </w:p>
    <w:p w:rsidR="007F28FC" w:rsidRPr="007F28FC" w:rsidRDefault="007F28FC" w:rsidP="007F28FC">
      <w:pPr>
        <w:spacing w:after="120"/>
        <w:ind w:firstLine="709"/>
        <w:jc w:val="both"/>
        <w:rPr>
          <w:sz w:val="24"/>
          <w:szCs w:val="24"/>
        </w:rPr>
      </w:pPr>
      <w:r w:rsidRPr="007F28FC">
        <w:rPr>
          <w:sz w:val="24"/>
          <w:szCs w:val="24"/>
        </w:rPr>
        <w:t>VII - proporcionar o desenvolvimento pessoal dos servidores municipais, mediante a realização de programas informativos, educativos e culturais;</w:t>
      </w:r>
    </w:p>
    <w:p w:rsidR="007F28FC" w:rsidRPr="007F28FC" w:rsidRDefault="007F28FC" w:rsidP="007F28FC">
      <w:pPr>
        <w:spacing w:after="120"/>
        <w:ind w:firstLine="709"/>
        <w:jc w:val="both"/>
        <w:rPr>
          <w:sz w:val="24"/>
          <w:szCs w:val="24"/>
        </w:rPr>
      </w:pPr>
      <w:r w:rsidRPr="007F28FC">
        <w:rPr>
          <w:sz w:val="24"/>
          <w:szCs w:val="24"/>
        </w:rPr>
        <w:t>VIII - melhorar as condições de trabalho, equipamentos e infraestrutura, especialmente no que concerne à saúde, alimentação, transporte, segurança no trabalho e justa remuneração.</w:t>
      </w:r>
    </w:p>
    <w:p w:rsidR="007F28FC" w:rsidRPr="007F28FC" w:rsidRDefault="007F28FC" w:rsidP="007F28FC">
      <w:pPr>
        <w:spacing w:after="120"/>
        <w:ind w:firstLine="709"/>
        <w:jc w:val="both"/>
        <w:rPr>
          <w:sz w:val="24"/>
          <w:szCs w:val="24"/>
        </w:rPr>
      </w:pPr>
      <w:r w:rsidRPr="007F28FC">
        <w:rPr>
          <w:sz w:val="24"/>
          <w:szCs w:val="24"/>
        </w:rPr>
        <w:t xml:space="preserve">§ 1º No caso dos incisos I, II, III e IV além dos requisitos estabelecidos no </w:t>
      </w:r>
      <w:r w:rsidRPr="007F28FC">
        <w:rPr>
          <w:i/>
          <w:sz w:val="24"/>
          <w:szCs w:val="24"/>
        </w:rPr>
        <w:t>caput</w:t>
      </w:r>
      <w:r w:rsidRPr="007F28FC">
        <w:rPr>
          <w:sz w:val="24"/>
          <w:szCs w:val="24"/>
        </w:rPr>
        <w:t xml:space="preserve"> deste artigo, os projetos de lei deverão demonstrar, em sua exposição de motivos, para os efeitos dos artigos 16 e 17 da LC nº 101/2000, as seguintes informações: </w:t>
      </w:r>
    </w:p>
    <w:p w:rsidR="007F28FC" w:rsidRPr="007F28FC" w:rsidRDefault="007F28FC" w:rsidP="007F28FC">
      <w:pPr>
        <w:spacing w:after="120"/>
        <w:ind w:firstLine="709"/>
        <w:jc w:val="both"/>
        <w:rPr>
          <w:sz w:val="24"/>
          <w:szCs w:val="24"/>
        </w:rPr>
      </w:pPr>
      <w:r w:rsidRPr="007F28FC">
        <w:rPr>
          <w:sz w:val="24"/>
          <w:szCs w:val="24"/>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7F28FC" w:rsidRPr="007F28FC" w:rsidRDefault="007F28FC" w:rsidP="007F28FC">
      <w:pPr>
        <w:spacing w:after="120"/>
        <w:ind w:firstLine="709"/>
        <w:jc w:val="both"/>
        <w:rPr>
          <w:sz w:val="24"/>
          <w:szCs w:val="24"/>
        </w:rPr>
      </w:pPr>
      <w:r w:rsidRPr="007F28FC">
        <w:rPr>
          <w:sz w:val="24"/>
          <w:szCs w:val="24"/>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7F28FC" w:rsidRPr="007F28FC" w:rsidRDefault="007F28FC" w:rsidP="007F28FC">
      <w:pPr>
        <w:spacing w:after="120"/>
        <w:ind w:firstLine="709"/>
        <w:jc w:val="both"/>
        <w:rPr>
          <w:sz w:val="24"/>
          <w:szCs w:val="24"/>
        </w:rPr>
      </w:pPr>
      <w:r w:rsidRPr="007F28FC">
        <w:rPr>
          <w:sz w:val="24"/>
          <w:szCs w:val="24"/>
        </w:rPr>
        <w:t>§ 2º No caso de provimento de cargos, salvo quando ocorrer dentro de 12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7F28FC" w:rsidRPr="007F28FC" w:rsidRDefault="007F28FC" w:rsidP="007F28FC">
      <w:pPr>
        <w:spacing w:after="120"/>
        <w:ind w:firstLine="709"/>
        <w:jc w:val="both"/>
        <w:rPr>
          <w:sz w:val="24"/>
          <w:szCs w:val="24"/>
        </w:rPr>
      </w:pPr>
      <w:r w:rsidRPr="007F28FC">
        <w:rPr>
          <w:sz w:val="24"/>
          <w:szCs w:val="24"/>
        </w:rPr>
        <w:t xml:space="preserve">§ 3º No caso de aumento de despesas com pessoal do Poder Legislativo, deverão ser obedecidos, adicionalmente, os limites fixados nos </w:t>
      </w:r>
      <w:proofErr w:type="spellStart"/>
      <w:r w:rsidRPr="007F28FC">
        <w:rPr>
          <w:sz w:val="24"/>
          <w:szCs w:val="24"/>
        </w:rPr>
        <w:t>arts</w:t>
      </w:r>
      <w:proofErr w:type="spellEnd"/>
      <w:r w:rsidRPr="007F28FC">
        <w:rPr>
          <w:sz w:val="24"/>
          <w:szCs w:val="24"/>
        </w:rPr>
        <w:t xml:space="preserve">. 29 e 29-A da Constituição Federal. </w:t>
      </w:r>
    </w:p>
    <w:p w:rsidR="007F28FC" w:rsidRPr="007F28FC" w:rsidRDefault="007F28FC" w:rsidP="007F28FC">
      <w:pPr>
        <w:spacing w:after="120"/>
        <w:ind w:firstLine="709"/>
        <w:jc w:val="both"/>
        <w:rPr>
          <w:sz w:val="24"/>
          <w:szCs w:val="24"/>
        </w:rPr>
      </w:pPr>
      <w:r w:rsidRPr="007F28FC">
        <w:rPr>
          <w:sz w:val="24"/>
          <w:szCs w:val="24"/>
        </w:rPr>
        <w:t>§ 4º Ficam dispensados, da estimativa de impacto orçamentário e financeiro, atos de concessão de vantagens já previstas na legislação pertinente, de caráter meramente declaratório.</w:t>
      </w:r>
    </w:p>
    <w:p w:rsidR="007F28FC" w:rsidRPr="007F28FC" w:rsidRDefault="007F28FC" w:rsidP="007F28FC">
      <w:pPr>
        <w:spacing w:after="120"/>
        <w:ind w:firstLine="709"/>
        <w:jc w:val="both"/>
        <w:rPr>
          <w:sz w:val="24"/>
          <w:szCs w:val="24"/>
        </w:rPr>
      </w:pPr>
      <w:r w:rsidRPr="007F28FC">
        <w:rPr>
          <w:sz w:val="24"/>
          <w:szCs w:val="24"/>
        </w:rPr>
        <w:t xml:space="preserve">Art. 51.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7F28FC" w:rsidRPr="007F28FC" w:rsidRDefault="007F28FC" w:rsidP="007F28FC">
      <w:pPr>
        <w:spacing w:after="120"/>
        <w:ind w:firstLine="709"/>
        <w:jc w:val="both"/>
        <w:rPr>
          <w:sz w:val="24"/>
          <w:szCs w:val="24"/>
        </w:rPr>
      </w:pPr>
      <w:r w:rsidRPr="007F28FC">
        <w:rPr>
          <w:sz w:val="24"/>
          <w:szCs w:val="24"/>
        </w:rPr>
        <w:t>I – as situações de emergência ou de calamidade pública;</w:t>
      </w:r>
    </w:p>
    <w:p w:rsidR="007F28FC" w:rsidRPr="007F28FC" w:rsidRDefault="007F28FC" w:rsidP="007F28FC">
      <w:pPr>
        <w:spacing w:after="120"/>
        <w:ind w:firstLine="709"/>
        <w:jc w:val="both"/>
        <w:rPr>
          <w:sz w:val="24"/>
          <w:szCs w:val="24"/>
        </w:rPr>
      </w:pPr>
      <w:r w:rsidRPr="007F28FC">
        <w:rPr>
          <w:sz w:val="24"/>
          <w:szCs w:val="24"/>
        </w:rPr>
        <w:t>II – as situações de risco iminente à segurança de pessoas ou bens;</w:t>
      </w:r>
    </w:p>
    <w:p w:rsidR="007F28FC" w:rsidRDefault="007F28FC" w:rsidP="007F28FC">
      <w:pPr>
        <w:spacing w:after="120"/>
        <w:ind w:firstLine="709"/>
        <w:jc w:val="both"/>
        <w:rPr>
          <w:sz w:val="24"/>
          <w:szCs w:val="24"/>
        </w:rPr>
      </w:pPr>
      <w:r w:rsidRPr="007F28FC">
        <w:rPr>
          <w:sz w:val="24"/>
          <w:szCs w:val="24"/>
        </w:rPr>
        <w:t>III – a relação custo-benefício se revelar mais favorável em relação a outra alternativa possível.</w:t>
      </w:r>
    </w:p>
    <w:p w:rsidR="00B1275D" w:rsidRDefault="00B1275D" w:rsidP="007F28FC">
      <w:pPr>
        <w:spacing w:after="120"/>
        <w:ind w:firstLine="709"/>
        <w:jc w:val="both"/>
        <w:rPr>
          <w:sz w:val="24"/>
          <w:szCs w:val="24"/>
        </w:rPr>
      </w:pPr>
    </w:p>
    <w:p w:rsidR="00B1275D" w:rsidRPr="007F28FC" w:rsidRDefault="00B1275D"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14" w:name="_Toc484165659"/>
      <w:r w:rsidRPr="007F28FC">
        <w:rPr>
          <w:b/>
          <w:bCs/>
          <w:sz w:val="24"/>
          <w:szCs w:val="24"/>
        </w:rPr>
        <w:lastRenderedPageBreak/>
        <w:t>Capítulo VIII - Das Alterações na Legislação Tributária</w:t>
      </w:r>
      <w:bookmarkEnd w:id="14"/>
    </w:p>
    <w:p w:rsidR="007F28FC" w:rsidRPr="007F28FC" w:rsidRDefault="007F28FC" w:rsidP="007F28FC">
      <w:pPr>
        <w:spacing w:after="120"/>
        <w:ind w:firstLine="709"/>
        <w:jc w:val="both"/>
        <w:rPr>
          <w:sz w:val="24"/>
          <w:szCs w:val="24"/>
        </w:rPr>
      </w:pPr>
      <w:r w:rsidRPr="007F28FC">
        <w:rPr>
          <w:sz w:val="24"/>
          <w:szCs w:val="24"/>
        </w:rPr>
        <w:t>Art. 52. As receitas serão estimadas e discriminadas:</w:t>
      </w:r>
    </w:p>
    <w:p w:rsidR="007F28FC" w:rsidRPr="007F28FC" w:rsidRDefault="007F28FC" w:rsidP="007F28FC">
      <w:pPr>
        <w:spacing w:after="120"/>
        <w:ind w:firstLine="709"/>
        <w:jc w:val="both"/>
        <w:rPr>
          <w:sz w:val="24"/>
          <w:szCs w:val="24"/>
        </w:rPr>
      </w:pPr>
      <w:r w:rsidRPr="007F28FC">
        <w:rPr>
          <w:sz w:val="24"/>
          <w:szCs w:val="24"/>
        </w:rPr>
        <w:t>I - considerando a legislação tributária vigente até a data do envio do projeto de lei orçamentária à Câmara Municipal;</w:t>
      </w:r>
    </w:p>
    <w:p w:rsidR="007F28FC" w:rsidRPr="007F28FC" w:rsidRDefault="007F28FC" w:rsidP="007F28FC">
      <w:pPr>
        <w:spacing w:after="120"/>
        <w:ind w:firstLine="709"/>
        <w:jc w:val="both"/>
        <w:rPr>
          <w:sz w:val="24"/>
          <w:szCs w:val="24"/>
        </w:rPr>
      </w:pPr>
      <w:r w:rsidRPr="007F28FC">
        <w:rPr>
          <w:sz w:val="24"/>
          <w:szCs w:val="24"/>
        </w:rPr>
        <w:t>II - considerando, se for o caso, os efeitos das alterações na legislação tributária, resultantes de projetos de lei encaminhados à Câmara Municipal até a data de apresentação da proposta orçamentária de 20</w:t>
      </w:r>
      <w:r w:rsidR="00014E1C">
        <w:rPr>
          <w:sz w:val="24"/>
          <w:szCs w:val="24"/>
        </w:rPr>
        <w:t>20</w:t>
      </w:r>
      <w:r w:rsidRPr="007F28FC">
        <w:rPr>
          <w:sz w:val="24"/>
          <w:szCs w:val="24"/>
        </w:rPr>
        <w:t>, especialmente sobre:</w:t>
      </w:r>
    </w:p>
    <w:p w:rsidR="007F28FC" w:rsidRPr="007F28FC" w:rsidRDefault="007F28FC" w:rsidP="007F28FC">
      <w:pPr>
        <w:spacing w:after="120"/>
        <w:ind w:firstLine="709"/>
        <w:jc w:val="both"/>
        <w:rPr>
          <w:sz w:val="24"/>
          <w:szCs w:val="24"/>
        </w:rPr>
      </w:pPr>
      <w:r w:rsidRPr="007F28FC">
        <w:rPr>
          <w:sz w:val="24"/>
          <w:szCs w:val="24"/>
        </w:rPr>
        <w:t>a) atualização da planta genérica de valores do Município;</w:t>
      </w:r>
    </w:p>
    <w:p w:rsidR="007F28FC" w:rsidRPr="007F28FC" w:rsidRDefault="007F28FC" w:rsidP="007F28FC">
      <w:pPr>
        <w:spacing w:after="120"/>
        <w:ind w:firstLine="709"/>
        <w:jc w:val="both"/>
        <w:rPr>
          <w:sz w:val="24"/>
          <w:szCs w:val="24"/>
        </w:rPr>
      </w:pPr>
      <w:r w:rsidRPr="007F28FC">
        <w:rPr>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7F28FC" w:rsidRPr="007F28FC" w:rsidRDefault="007F28FC" w:rsidP="007F28FC">
      <w:pPr>
        <w:spacing w:after="120"/>
        <w:ind w:firstLine="709"/>
        <w:jc w:val="both"/>
        <w:rPr>
          <w:sz w:val="24"/>
          <w:szCs w:val="24"/>
        </w:rPr>
      </w:pPr>
      <w:r w:rsidRPr="007F28FC">
        <w:rPr>
          <w:sz w:val="24"/>
          <w:szCs w:val="24"/>
        </w:rPr>
        <w:t>c) revisão da legislação sobre o uso do solo, com redefinição dos limites da zona urbana municipal;</w:t>
      </w:r>
    </w:p>
    <w:p w:rsidR="007F28FC" w:rsidRPr="007F28FC" w:rsidRDefault="007F28FC" w:rsidP="007F28FC">
      <w:pPr>
        <w:spacing w:after="120"/>
        <w:ind w:firstLine="709"/>
        <w:jc w:val="both"/>
        <w:rPr>
          <w:sz w:val="24"/>
          <w:szCs w:val="24"/>
        </w:rPr>
      </w:pPr>
      <w:r w:rsidRPr="007F28FC">
        <w:rPr>
          <w:sz w:val="24"/>
          <w:szCs w:val="24"/>
        </w:rPr>
        <w:t>d) revisão da legislação referente ao Imposto Sobre Serviços de Qualquer Natureza;</w:t>
      </w:r>
    </w:p>
    <w:p w:rsidR="007F28FC" w:rsidRPr="007F28FC" w:rsidRDefault="007F28FC" w:rsidP="007F28FC">
      <w:pPr>
        <w:spacing w:after="120"/>
        <w:ind w:firstLine="709"/>
        <w:jc w:val="both"/>
        <w:rPr>
          <w:sz w:val="24"/>
          <w:szCs w:val="24"/>
        </w:rPr>
      </w:pPr>
      <w:r w:rsidRPr="007F28FC">
        <w:rPr>
          <w:sz w:val="24"/>
          <w:szCs w:val="24"/>
        </w:rPr>
        <w:t>e) revisão da legislação aplicável ao Imposto Sobre Transmissão Inter Vivos de Bens Imóveis e de Direitos Reais sobre Imóveis;</w:t>
      </w:r>
    </w:p>
    <w:p w:rsidR="007F28FC" w:rsidRPr="007F28FC" w:rsidRDefault="007F28FC" w:rsidP="007F28FC">
      <w:pPr>
        <w:spacing w:after="120"/>
        <w:ind w:firstLine="709"/>
        <w:jc w:val="both"/>
        <w:rPr>
          <w:sz w:val="24"/>
          <w:szCs w:val="24"/>
        </w:rPr>
      </w:pPr>
      <w:r w:rsidRPr="007F28FC">
        <w:rPr>
          <w:sz w:val="24"/>
          <w:szCs w:val="24"/>
        </w:rPr>
        <w:t>f) instituição de novas taxas pela prestação de serviços públicos e pelo exercício do poder de polícia;</w:t>
      </w:r>
    </w:p>
    <w:p w:rsidR="007F28FC" w:rsidRPr="007F28FC" w:rsidRDefault="007F28FC" w:rsidP="007F28FC">
      <w:pPr>
        <w:spacing w:after="120"/>
        <w:ind w:firstLine="709"/>
        <w:jc w:val="both"/>
        <w:rPr>
          <w:sz w:val="24"/>
          <w:szCs w:val="24"/>
        </w:rPr>
      </w:pPr>
      <w:r w:rsidRPr="007F28FC">
        <w:rPr>
          <w:sz w:val="24"/>
          <w:szCs w:val="24"/>
        </w:rPr>
        <w:t>g) revisão das isenções tributárias, para atender ao interesse público e à justiça social;</w:t>
      </w:r>
    </w:p>
    <w:p w:rsidR="007F28FC" w:rsidRPr="007F28FC" w:rsidRDefault="007F28FC" w:rsidP="007F28FC">
      <w:pPr>
        <w:spacing w:after="120"/>
        <w:ind w:firstLine="709"/>
        <w:jc w:val="both"/>
        <w:rPr>
          <w:sz w:val="24"/>
          <w:szCs w:val="24"/>
        </w:rPr>
      </w:pPr>
      <w:r w:rsidRPr="007F28FC">
        <w:rPr>
          <w:sz w:val="24"/>
          <w:szCs w:val="24"/>
        </w:rPr>
        <w:t>h) revisão das contribuições sociais, destinadas à seguridade social, cuja necessidade tenha sido evidenciada através de cálculo atuarial;</w:t>
      </w:r>
    </w:p>
    <w:p w:rsidR="007F28FC" w:rsidRPr="007F28FC" w:rsidRDefault="007F28FC" w:rsidP="007F28FC">
      <w:pPr>
        <w:spacing w:after="120"/>
        <w:ind w:firstLine="709"/>
        <w:jc w:val="both"/>
        <w:rPr>
          <w:sz w:val="24"/>
          <w:szCs w:val="24"/>
        </w:rPr>
      </w:pPr>
      <w:r w:rsidRPr="007F28FC">
        <w:rPr>
          <w:sz w:val="24"/>
          <w:szCs w:val="24"/>
        </w:rPr>
        <w:t>i) demais incentivos e benefícios fiscais.</w:t>
      </w:r>
    </w:p>
    <w:p w:rsidR="007F28FC" w:rsidRPr="007F28FC" w:rsidRDefault="007F28FC" w:rsidP="007F28FC">
      <w:pPr>
        <w:spacing w:after="120"/>
        <w:ind w:firstLine="709"/>
        <w:jc w:val="both"/>
        <w:rPr>
          <w:sz w:val="24"/>
          <w:szCs w:val="24"/>
        </w:rPr>
      </w:pPr>
      <w:r w:rsidRPr="007F28FC">
        <w:rPr>
          <w:sz w:val="24"/>
          <w:szCs w:val="24"/>
        </w:rPr>
        <w:t>Art. 53.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7F28FC" w:rsidRPr="007F28FC" w:rsidRDefault="007F28FC" w:rsidP="007F28FC">
      <w:pPr>
        <w:spacing w:after="120"/>
        <w:ind w:firstLine="709"/>
        <w:jc w:val="both"/>
        <w:rPr>
          <w:sz w:val="24"/>
          <w:szCs w:val="24"/>
        </w:rPr>
      </w:pPr>
      <w:r w:rsidRPr="007F28FC">
        <w:rPr>
          <w:sz w:val="24"/>
          <w:szCs w:val="24"/>
        </w:rPr>
        <w:t xml:space="preserve">Art. 54.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7F28FC" w:rsidRPr="007F28FC" w:rsidRDefault="007F28FC" w:rsidP="007F28FC">
      <w:pPr>
        <w:spacing w:after="120"/>
        <w:ind w:firstLine="709"/>
        <w:jc w:val="both"/>
        <w:rPr>
          <w:sz w:val="24"/>
          <w:szCs w:val="24"/>
        </w:rPr>
      </w:pPr>
      <w:r w:rsidRPr="007F28FC">
        <w:rPr>
          <w:sz w:val="24"/>
          <w:szCs w:val="24"/>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7F28FC" w:rsidRPr="007F28FC" w:rsidRDefault="007F28FC" w:rsidP="007F28FC">
      <w:pPr>
        <w:spacing w:after="120"/>
        <w:ind w:firstLine="709"/>
        <w:jc w:val="both"/>
        <w:rPr>
          <w:sz w:val="24"/>
          <w:szCs w:val="24"/>
        </w:rPr>
      </w:pPr>
      <w:r w:rsidRPr="007F28FC">
        <w:rPr>
          <w:sz w:val="24"/>
          <w:szCs w:val="24"/>
        </w:rPr>
        <w:t>a) aumento de receita proveniente de elevação de alíquota, ampliação da base de cálculo, majoração ou criação de tributo ou contribuição;</w:t>
      </w:r>
    </w:p>
    <w:p w:rsidR="007F28FC" w:rsidRPr="007F28FC" w:rsidRDefault="007F28FC" w:rsidP="007F28FC">
      <w:pPr>
        <w:spacing w:after="120"/>
        <w:ind w:firstLine="709"/>
        <w:jc w:val="both"/>
        <w:rPr>
          <w:sz w:val="24"/>
          <w:szCs w:val="24"/>
        </w:rPr>
      </w:pPr>
      <w:r w:rsidRPr="007F28FC">
        <w:rPr>
          <w:sz w:val="24"/>
          <w:szCs w:val="24"/>
        </w:rPr>
        <w:t xml:space="preserve">b) cancelamento, durante o período em que vigorar o benefício, de despesas em valor equivalente. </w:t>
      </w:r>
    </w:p>
    <w:p w:rsidR="007F28FC" w:rsidRPr="007F28FC" w:rsidRDefault="007F28FC" w:rsidP="007F28FC">
      <w:pPr>
        <w:spacing w:after="120"/>
        <w:ind w:firstLine="709"/>
        <w:jc w:val="both"/>
        <w:rPr>
          <w:sz w:val="24"/>
          <w:szCs w:val="24"/>
          <w:lang w:val="pt-PT" w:eastAsia="pt-PT"/>
        </w:rPr>
      </w:pPr>
      <w:r w:rsidRPr="007F28FC">
        <w:rPr>
          <w:sz w:val="24"/>
          <w:szCs w:val="24"/>
        </w:rPr>
        <w:lastRenderedPageBreak/>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7F28FC">
        <w:rPr>
          <w:sz w:val="24"/>
          <w:szCs w:val="24"/>
          <w:lang w:val="pt-PT" w:eastAsia="pt-PT"/>
        </w:rPr>
        <w:t xml:space="preserve">a variação do Índice Nacional de Preços ao Consumidor Amplo calculado pela Fundação Instituto Brasileiro de Geografia e Estatística - IBGE. </w:t>
      </w:r>
    </w:p>
    <w:p w:rsidR="007F28FC" w:rsidRPr="007F28FC" w:rsidRDefault="007F28FC" w:rsidP="007F28FC">
      <w:pPr>
        <w:spacing w:after="120"/>
        <w:ind w:firstLine="709"/>
        <w:jc w:val="both"/>
        <w:rPr>
          <w:sz w:val="24"/>
          <w:szCs w:val="24"/>
        </w:rPr>
      </w:pPr>
      <w:r w:rsidRPr="007F28FC">
        <w:rPr>
          <w:sz w:val="24"/>
          <w:szCs w:val="24"/>
        </w:rPr>
        <w:t>§ 3º Não se sujeita às regras do §1º a homologação de pedidos de isenção, remissão ou anistia apresentados com base na legislação municipal preexistente.</w:t>
      </w:r>
    </w:p>
    <w:p w:rsidR="007F28FC" w:rsidRPr="007F28FC" w:rsidRDefault="007F28FC" w:rsidP="007F28FC">
      <w:pPr>
        <w:spacing w:after="120"/>
        <w:ind w:firstLine="709"/>
        <w:jc w:val="both"/>
        <w:rPr>
          <w:sz w:val="24"/>
          <w:szCs w:val="24"/>
        </w:rPr>
      </w:pPr>
      <w:r w:rsidRPr="007F28FC">
        <w:rPr>
          <w:sz w:val="24"/>
          <w:szCs w:val="24"/>
        </w:rPr>
        <w:t>Art. 55.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7F28FC" w:rsidRPr="007F28FC" w:rsidRDefault="007F28FC" w:rsidP="007F28FC">
      <w:pPr>
        <w:spacing w:after="120"/>
        <w:ind w:firstLine="709"/>
        <w:jc w:val="both"/>
        <w:rPr>
          <w:sz w:val="24"/>
          <w:szCs w:val="24"/>
        </w:rPr>
      </w:pPr>
      <w:r w:rsidRPr="007F28FC">
        <w:rPr>
          <w:sz w:val="24"/>
          <w:szCs w:val="24"/>
        </w:rPr>
        <w:t xml:space="preserve"> </w:t>
      </w:r>
    </w:p>
    <w:p w:rsidR="007F28FC" w:rsidRPr="007F28FC" w:rsidRDefault="007F28FC" w:rsidP="007F28FC">
      <w:pPr>
        <w:spacing w:after="120"/>
        <w:ind w:firstLine="709"/>
        <w:jc w:val="both"/>
        <w:rPr>
          <w:b/>
          <w:bCs/>
          <w:sz w:val="24"/>
          <w:szCs w:val="24"/>
        </w:rPr>
      </w:pPr>
      <w:bookmarkStart w:id="15" w:name="_Toc484165661"/>
      <w:r w:rsidRPr="007F28FC">
        <w:rPr>
          <w:b/>
          <w:bCs/>
          <w:sz w:val="24"/>
          <w:szCs w:val="24"/>
        </w:rPr>
        <w:t>Capítulo IX - Das Disposições Gerais</w:t>
      </w:r>
      <w:bookmarkEnd w:id="15"/>
    </w:p>
    <w:p w:rsidR="007F28FC" w:rsidRPr="007F28FC" w:rsidRDefault="007F28FC" w:rsidP="007F28FC">
      <w:pPr>
        <w:spacing w:after="120"/>
        <w:ind w:firstLine="709"/>
        <w:jc w:val="both"/>
        <w:rPr>
          <w:sz w:val="24"/>
          <w:szCs w:val="24"/>
        </w:rPr>
      </w:pPr>
      <w:r w:rsidRPr="007F28FC">
        <w:rPr>
          <w:sz w:val="24"/>
          <w:szCs w:val="24"/>
        </w:rPr>
        <w:t xml:space="preserve">Art. 56.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7F28FC" w:rsidRPr="007F28FC" w:rsidRDefault="007F28FC" w:rsidP="007F28FC">
      <w:pPr>
        <w:spacing w:after="120"/>
        <w:ind w:firstLine="709"/>
        <w:jc w:val="both"/>
        <w:rPr>
          <w:sz w:val="24"/>
          <w:szCs w:val="24"/>
        </w:rPr>
      </w:pPr>
      <w:r w:rsidRPr="007F28FC">
        <w:rPr>
          <w:sz w:val="24"/>
          <w:szCs w:val="24"/>
        </w:rPr>
        <w:t xml:space="preserve">Parágrafo único. A Lei Orçamentária anual, ou seus créditos adicionais, deverão contemplar recursos orçamentários suficientes para o atendimento das despesas de que trata 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 xml:space="preserve">Art. 57. As emendas ao projeto de lei orçamentária ou aos projetos de lei que a modifiquem deverão ser compatíveis com os programas e objetivos da Lei nº 4.413/2017 - Plano Plurianual 2018/2021 e com as diretrizes, disposições, prioridades e metas desta Lei. </w:t>
      </w:r>
    </w:p>
    <w:p w:rsidR="007F28FC" w:rsidRPr="007F28FC" w:rsidRDefault="007F28FC" w:rsidP="007F28FC">
      <w:pPr>
        <w:spacing w:after="120"/>
        <w:ind w:firstLine="709"/>
        <w:jc w:val="both"/>
        <w:rPr>
          <w:sz w:val="24"/>
          <w:szCs w:val="24"/>
        </w:rPr>
      </w:pPr>
      <w:r w:rsidRPr="007F28FC">
        <w:rPr>
          <w:sz w:val="24"/>
          <w:szCs w:val="24"/>
        </w:rPr>
        <w:t>§ 1º Não serão admitidas, com a ressalva do inciso III do § 3º do art. 166 da Constituição Federal, as emendas que incidam sobre:</w:t>
      </w:r>
    </w:p>
    <w:p w:rsidR="007F28FC" w:rsidRPr="007F28FC" w:rsidRDefault="007F28FC" w:rsidP="007F28FC">
      <w:pPr>
        <w:spacing w:after="120"/>
        <w:ind w:firstLine="709"/>
        <w:jc w:val="both"/>
        <w:rPr>
          <w:sz w:val="24"/>
          <w:szCs w:val="24"/>
        </w:rPr>
      </w:pPr>
      <w:r w:rsidRPr="007F28FC">
        <w:rPr>
          <w:sz w:val="24"/>
          <w:szCs w:val="24"/>
        </w:rPr>
        <w:t>a) pessoal e encargos sociais e</w:t>
      </w:r>
    </w:p>
    <w:p w:rsidR="007F28FC" w:rsidRPr="007F28FC" w:rsidRDefault="007F28FC" w:rsidP="007F28FC">
      <w:pPr>
        <w:spacing w:after="120"/>
        <w:ind w:firstLine="709"/>
        <w:jc w:val="both"/>
        <w:rPr>
          <w:sz w:val="24"/>
          <w:szCs w:val="24"/>
        </w:rPr>
      </w:pPr>
      <w:r w:rsidRPr="007F28FC">
        <w:rPr>
          <w:sz w:val="24"/>
          <w:szCs w:val="24"/>
        </w:rPr>
        <w:t>b) serviço da dívida.</w:t>
      </w:r>
    </w:p>
    <w:p w:rsidR="007F28FC" w:rsidRPr="007F28FC" w:rsidRDefault="007F28FC" w:rsidP="007F28FC">
      <w:pPr>
        <w:spacing w:after="120"/>
        <w:ind w:firstLine="709"/>
        <w:jc w:val="both"/>
        <w:rPr>
          <w:sz w:val="24"/>
          <w:szCs w:val="24"/>
        </w:rPr>
      </w:pPr>
      <w:r w:rsidRPr="007F28FC">
        <w:rPr>
          <w:sz w:val="24"/>
          <w:szCs w:val="24"/>
        </w:rPr>
        <w:t>§ 2º Para fins do disposto no § 3º, inciso I, do art. 166 da Constituição, serão consideradas incompatíveis com esta lei:</w:t>
      </w:r>
    </w:p>
    <w:p w:rsidR="007F28FC" w:rsidRPr="007F28FC" w:rsidRDefault="007F28FC" w:rsidP="007F28FC">
      <w:pPr>
        <w:spacing w:after="120"/>
        <w:ind w:firstLine="709"/>
        <w:jc w:val="both"/>
        <w:rPr>
          <w:sz w:val="24"/>
          <w:szCs w:val="24"/>
        </w:rPr>
      </w:pPr>
      <w:r w:rsidRPr="007F28FC">
        <w:rPr>
          <w:sz w:val="24"/>
          <w:szCs w:val="24"/>
        </w:rPr>
        <w:t>I - as emendas que acarretem a aplicação de recursos abaixo dos limites constitucionais mínimos previstos para os gastos com a manutenção e desenvolvimento do ensino e com as ações e serviços públicos de saúde;</w:t>
      </w:r>
    </w:p>
    <w:p w:rsidR="007F28FC" w:rsidRPr="007F28FC" w:rsidRDefault="007F28FC" w:rsidP="007F28FC">
      <w:pPr>
        <w:spacing w:after="120"/>
        <w:ind w:firstLine="709"/>
        <w:jc w:val="both"/>
        <w:rPr>
          <w:sz w:val="24"/>
          <w:szCs w:val="24"/>
        </w:rPr>
      </w:pPr>
      <w:r w:rsidRPr="007F28FC">
        <w:rPr>
          <w:sz w:val="24"/>
          <w:szCs w:val="24"/>
        </w:rPr>
        <w:t>II - as emendas que não preservem as dotações destinadas ao pagamento de sentenças judiciais;</w:t>
      </w:r>
    </w:p>
    <w:p w:rsidR="007F28FC" w:rsidRPr="007F28FC" w:rsidRDefault="007F28FC" w:rsidP="007F28FC">
      <w:pPr>
        <w:spacing w:after="120"/>
        <w:ind w:firstLine="709"/>
        <w:jc w:val="both"/>
        <w:rPr>
          <w:sz w:val="24"/>
          <w:szCs w:val="24"/>
        </w:rPr>
      </w:pPr>
      <w:r w:rsidRPr="007F28FC">
        <w:rPr>
          <w:sz w:val="24"/>
          <w:szCs w:val="24"/>
        </w:rPr>
        <w:t>III – as emendas que reduzam o montante de dotações suportadas por recursos oriundos de transferências legais ou voluntárias da União e do Estado, alienação de bens e operações de crédito;</w:t>
      </w:r>
    </w:p>
    <w:p w:rsidR="007F28FC" w:rsidRPr="007F28FC" w:rsidRDefault="007F28FC" w:rsidP="007F28FC">
      <w:pPr>
        <w:spacing w:after="120"/>
        <w:ind w:firstLine="709"/>
        <w:jc w:val="both"/>
        <w:rPr>
          <w:sz w:val="24"/>
          <w:szCs w:val="24"/>
        </w:rPr>
      </w:pPr>
      <w:r w:rsidRPr="007F28FC">
        <w:rPr>
          <w:sz w:val="24"/>
          <w:szCs w:val="24"/>
        </w:rPr>
        <w:lastRenderedPageBreak/>
        <w:t>§ 3º Para fins do disposto no art. 166, § 8º, da Constituição Federal, serão levados à reserva de contingência referida no inciso I do art. 14 os recursos que, em decorrência de veto, emenda ou rejeição do projeto da Lei Orçamentária Anual de 20</w:t>
      </w:r>
      <w:r w:rsidR="00014E1C">
        <w:rPr>
          <w:sz w:val="24"/>
          <w:szCs w:val="24"/>
        </w:rPr>
        <w:t>20</w:t>
      </w:r>
      <w:r w:rsidRPr="007F28FC">
        <w:rPr>
          <w:sz w:val="24"/>
          <w:szCs w:val="24"/>
        </w:rPr>
        <w:t>, ficarem sem despesas correspondentes.</w:t>
      </w:r>
    </w:p>
    <w:p w:rsidR="007F28FC" w:rsidRPr="007F28FC" w:rsidRDefault="007F28FC" w:rsidP="007F28FC">
      <w:pPr>
        <w:spacing w:after="120"/>
        <w:ind w:firstLine="709"/>
        <w:jc w:val="both"/>
        <w:rPr>
          <w:sz w:val="24"/>
          <w:szCs w:val="24"/>
        </w:rPr>
      </w:pPr>
      <w:r w:rsidRPr="007F28FC">
        <w:rPr>
          <w:sz w:val="24"/>
          <w:szCs w:val="24"/>
        </w:rPr>
        <w:t xml:space="preserve">Art. 58.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7F28FC" w:rsidRPr="007F28FC" w:rsidRDefault="007F28FC" w:rsidP="007F28FC">
      <w:pPr>
        <w:spacing w:after="120"/>
        <w:ind w:firstLine="709"/>
        <w:jc w:val="both"/>
        <w:rPr>
          <w:sz w:val="24"/>
          <w:szCs w:val="24"/>
        </w:rPr>
      </w:pPr>
      <w:r w:rsidRPr="007F28FC">
        <w:rPr>
          <w:sz w:val="24"/>
          <w:szCs w:val="24"/>
        </w:rPr>
        <w:t>Art. 59. Em consonância com o que dispõe o § 5º do art. 166 da Constituição Federal e o art. 118 da Lei Orgânica Municipal, poderá o Prefeito enviar Mensagem à Câmara Municipal para propor modificações aos projetos de lei orçamentária enquanto não estiver concluída a votação da parte cuja alteração é proposta.</w:t>
      </w:r>
    </w:p>
    <w:p w:rsidR="007F28FC" w:rsidRPr="007F28FC" w:rsidRDefault="007F28FC" w:rsidP="007F28FC">
      <w:pPr>
        <w:spacing w:after="120"/>
        <w:ind w:firstLine="709"/>
        <w:jc w:val="both"/>
        <w:rPr>
          <w:sz w:val="24"/>
          <w:szCs w:val="24"/>
        </w:rPr>
      </w:pPr>
      <w:r w:rsidRPr="007F28FC">
        <w:rPr>
          <w:sz w:val="24"/>
          <w:szCs w:val="24"/>
        </w:rPr>
        <w:t>Art. 60. Se o projeto de lei orçamentária não for aprovado até 31 de dezembro de 201</w:t>
      </w:r>
      <w:r w:rsidR="00014E1C">
        <w:rPr>
          <w:sz w:val="24"/>
          <w:szCs w:val="24"/>
        </w:rPr>
        <w:t>9</w:t>
      </w:r>
      <w:r w:rsidRPr="007F28FC">
        <w:rPr>
          <w:sz w:val="24"/>
          <w:szCs w:val="24"/>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7F28FC" w:rsidRPr="007F28FC" w:rsidRDefault="007F28FC" w:rsidP="007F28FC">
      <w:pPr>
        <w:spacing w:after="120"/>
        <w:ind w:firstLine="709"/>
        <w:jc w:val="both"/>
        <w:rPr>
          <w:sz w:val="24"/>
          <w:szCs w:val="24"/>
        </w:rPr>
      </w:pPr>
      <w:r w:rsidRPr="007F28FC">
        <w:rPr>
          <w:sz w:val="24"/>
          <w:szCs w:val="24"/>
        </w:rPr>
        <w:t xml:space="preserve">§ 1º Excetuam-se do disposto no </w:t>
      </w:r>
      <w:r w:rsidRPr="007F28FC">
        <w:rPr>
          <w:i/>
          <w:sz w:val="24"/>
          <w:szCs w:val="24"/>
        </w:rPr>
        <w:t>caput</w:t>
      </w:r>
      <w:r w:rsidRPr="007F28FC">
        <w:rPr>
          <w:sz w:val="24"/>
          <w:szCs w:val="24"/>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7F28FC" w:rsidRPr="007F28FC" w:rsidRDefault="007F28FC" w:rsidP="007F28FC">
      <w:pPr>
        <w:spacing w:after="120"/>
        <w:ind w:firstLine="709"/>
        <w:jc w:val="both"/>
        <w:rPr>
          <w:sz w:val="24"/>
          <w:szCs w:val="24"/>
        </w:rPr>
      </w:pPr>
      <w:r w:rsidRPr="007F28FC">
        <w:rPr>
          <w:sz w:val="24"/>
          <w:szCs w:val="24"/>
        </w:rPr>
        <w:t>§ 2º Não será interrompido o processamento de despesas com obras em andamento.</w:t>
      </w:r>
    </w:p>
    <w:p w:rsidR="007F28FC" w:rsidRPr="007F28FC" w:rsidRDefault="007F28FC" w:rsidP="007F28FC">
      <w:pPr>
        <w:spacing w:after="120"/>
        <w:ind w:firstLine="709"/>
        <w:jc w:val="both"/>
        <w:rPr>
          <w:sz w:val="24"/>
          <w:szCs w:val="24"/>
          <w:lang w:val="pt-PT" w:eastAsia="pt-PT"/>
        </w:rPr>
      </w:pPr>
      <w:r w:rsidRPr="007F28FC">
        <w:rPr>
          <w:sz w:val="24"/>
          <w:szCs w:val="24"/>
        </w:rPr>
        <w:t>§ 3º Enquanto não aprovada a Lei Orçamentária de 20</w:t>
      </w:r>
      <w:r w:rsidR="00014E1C">
        <w:rPr>
          <w:sz w:val="24"/>
          <w:szCs w:val="24"/>
        </w:rPr>
        <w:t>20</w:t>
      </w:r>
      <w:r w:rsidRPr="007F28FC">
        <w:rPr>
          <w:sz w:val="24"/>
          <w:szCs w:val="24"/>
        </w:rPr>
        <w:t xml:space="preserve">, os valores consignados no respectivo </w:t>
      </w:r>
      <w:r w:rsidRPr="007F28FC">
        <w:rPr>
          <w:sz w:val="24"/>
          <w:szCs w:val="24"/>
          <w:lang w:val="pt-PT" w:eastAsia="pt-PT"/>
        </w:rPr>
        <w:t xml:space="preserve">Projeto de Lei poderão ser utilizados para demonstrar, quando exigível, a previsão orçamentária nos procedimentos referentes à fase interna da licitação. </w:t>
      </w:r>
    </w:p>
    <w:p w:rsidR="00B22881" w:rsidRDefault="007F28FC" w:rsidP="00B22881">
      <w:pPr>
        <w:spacing w:after="120"/>
        <w:ind w:firstLine="709"/>
        <w:jc w:val="both"/>
        <w:rPr>
          <w:sz w:val="24"/>
          <w:szCs w:val="24"/>
        </w:rPr>
      </w:pPr>
      <w:r w:rsidRPr="007F28FC">
        <w:rPr>
          <w:sz w:val="24"/>
          <w:szCs w:val="24"/>
        </w:rPr>
        <w:t>Art. 61. Esta Lei entra em vigor na data de sua publicação.</w:t>
      </w:r>
    </w:p>
    <w:p w:rsidR="00A8262A" w:rsidRDefault="002F3C5C" w:rsidP="00B22881">
      <w:pPr>
        <w:spacing w:after="120"/>
        <w:ind w:firstLine="709"/>
        <w:jc w:val="both"/>
        <w:rPr>
          <w:sz w:val="24"/>
          <w:szCs w:val="24"/>
        </w:rPr>
      </w:pPr>
      <w:r>
        <w:rPr>
          <w:sz w:val="24"/>
          <w:szCs w:val="24"/>
          <w:lang w:eastAsia="pt-BR"/>
        </w:rPr>
        <w:t xml:space="preserve">Gabinete do Prefeito Municipal de </w:t>
      </w:r>
      <w:r w:rsidRPr="008706A6">
        <w:rPr>
          <w:sz w:val="24"/>
          <w:szCs w:val="24"/>
          <w:lang w:eastAsia="pt-BR"/>
        </w:rPr>
        <w:t>Frederico Westphalen</w:t>
      </w:r>
      <w:r>
        <w:rPr>
          <w:sz w:val="24"/>
          <w:szCs w:val="24"/>
          <w:lang w:eastAsia="pt-BR"/>
        </w:rPr>
        <w:t>/RS,</w:t>
      </w:r>
      <w:r w:rsidR="000E7E6F">
        <w:rPr>
          <w:sz w:val="24"/>
          <w:szCs w:val="24"/>
        </w:rPr>
        <w:t xml:space="preserve"> </w:t>
      </w:r>
      <w:r w:rsidR="00D730FF">
        <w:rPr>
          <w:sz w:val="24"/>
          <w:szCs w:val="24"/>
        </w:rPr>
        <w:t>aos trinta dias do mês de</w:t>
      </w:r>
      <w:r>
        <w:rPr>
          <w:sz w:val="24"/>
          <w:szCs w:val="24"/>
        </w:rPr>
        <w:t xml:space="preserve"> agosto de </w:t>
      </w:r>
      <w:r w:rsidR="00D730FF">
        <w:rPr>
          <w:sz w:val="24"/>
          <w:szCs w:val="24"/>
        </w:rPr>
        <w:t>dois mil e dez</w:t>
      </w:r>
      <w:r w:rsidR="00014E1C">
        <w:rPr>
          <w:sz w:val="24"/>
          <w:szCs w:val="24"/>
        </w:rPr>
        <w:t>enove</w:t>
      </w:r>
      <w:r w:rsidR="00A8262A">
        <w:rPr>
          <w:sz w:val="24"/>
          <w:szCs w:val="24"/>
        </w:rPr>
        <w:t>.</w:t>
      </w:r>
    </w:p>
    <w:p w:rsidR="00A8262A" w:rsidRDefault="00A8262A">
      <w:pPr>
        <w:ind w:firstLine="851"/>
        <w:jc w:val="both"/>
        <w:rPr>
          <w:sz w:val="24"/>
          <w:szCs w:val="24"/>
        </w:rPr>
      </w:pPr>
    </w:p>
    <w:p w:rsidR="002F3C5C" w:rsidRDefault="002F3C5C">
      <w:pPr>
        <w:ind w:firstLine="851"/>
        <w:jc w:val="both"/>
        <w:rPr>
          <w:sz w:val="24"/>
          <w:szCs w:val="24"/>
        </w:rPr>
      </w:pPr>
    </w:p>
    <w:p w:rsidR="002F3C5C" w:rsidRDefault="002F3C5C">
      <w:pPr>
        <w:ind w:firstLine="851"/>
        <w:jc w:val="both"/>
        <w:rPr>
          <w:sz w:val="24"/>
          <w:szCs w:val="24"/>
        </w:rPr>
      </w:pPr>
    </w:p>
    <w:p w:rsidR="00A8262A" w:rsidRDefault="002F3C5C" w:rsidP="002F3C5C">
      <w:pPr>
        <w:jc w:val="center"/>
        <w:rPr>
          <w:sz w:val="24"/>
          <w:szCs w:val="24"/>
        </w:rPr>
      </w:pPr>
      <w:r>
        <w:rPr>
          <w:sz w:val="24"/>
          <w:szCs w:val="24"/>
        </w:rPr>
        <w:t>________________________________</w:t>
      </w:r>
    </w:p>
    <w:p w:rsidR="00A8262A" w:rsidRPr="002F3C5C" w:rsidRDefault="000E7E6F" w:rsidP="002F3C5C">
      <w:pPr>
        <w:jc w:val="center"/>
        <w:rPr>
          <w:i/>
          <w:sz w:val="24"/>
          <w:szCs w:val="24"/>
        </w:rPr>
      </w:pPr>
      <w:r w:rsidRPr="002F3C5C">
        <w:rPr>
          <w:i/>
          <w:sz w:val="24"/>
          <w:szCs w:val="24"/>
        </w:rPr>
        <w:t>JOSÉ ALBERTO PANOSSO</w:t>
      </w:r>
    </w:p>
    <w:p w:rsidR="00A8262A" w:rsidRPr="00D730FF" w:rsidRDefault="00A8262A" w:rsidP="002F3C5C">
      <w:pPr>
        <w:jc w:val="center"/>
        <w:rPr>
          <w:b/>
          <w:i/>
          <w:sz w:val="24"/>
          <w:szCs w:val="24"/>
        </w:rPr>
      </w:pPr>
      <w:r w:rsidRPr="00D730FF">
        <w:rPr>
          <w:b/>
          <w:i/>
          <w:sz w:val="24"/>
          <w:szCs w:val="24"/>
        </w:rPr>
        <w:t>Prefeito Municipal</w:t>
      </w:r>
    </w:p>
    <w:p w:rsidR="002F3C5C" w:rsidRDefault="002F3C5C" w:rsidP="002F3C5C">
      <w:pPr>
        <w:jc w:val="center"/>
        <w:rPr>
          <w:sz w:val="24"/>
          <w:szCs w:val="24"/>
        </w:rPr>
      </w:pPr>
    </w:p>
    <w:p w:rsidR="002F3C5C" w:rsidRDefault="002F3C5C" w:rsidP="002F3C5C">
      <w:pPr>
        <w:jc w:val="center"/>
        <w:rPr>
          <w:sz w:val="24"/>
          <w:szCs w:val="24"/>
        </w:rPr>
      </w:pPr>
    </w:p>
    <w:p w:rsidR="002F3C5C" w:rsidRDefault="002F3C5C" w:rsidP="002F3C5C">
      <w:pPr>
        <w:jc w:val="center"/>
        <w:rPr>
          <w:sz w:val="24"/>
          <w:szCs w:val="24"/>
        </w:rPr>
      </w:pPr>
    </w:p>
    <w:p w:rsidR="00D730FF" w:rsidRPr="0039120C" w:rsidRDefault="00D730FF" w:rsidP="00D730FF">
      <w:pPr>
        <w:jc w:val="center"/>
        <w:rPr>
          <w:sz w:val="24"/>
          <w:szCs w:val="24"/>
          <w:lang w:eastAsia="pt-BR"/>
        </w:rPr>
      </w:pPr>
      <w:r w:rsidRPr="0039120C">
        <w:rPr>
          <w:sz w:val="24"/>
          <w:szCs w:val="24"/>
          <w:lang w:eastAsia="pt-BR"/>
        </w:rPr>
        <w:t>_______________________________</w:t>
      </w:r>
    </w:p>
    <w:p w:rsidR="00D730FF" w:rsidRPr="0039120C" w:rsidRDefault="00D730FF" w:rsidP="00D730FF">
      <w:pPr>
        <w:jc w:val="center"/>
        <w:rPr>
          <w:i/>
          <w:sz w:val="24"/>
          <w:szCs w:val="24"/>
          <w:lang w:eastAsia="pt-BR"/>
        </w:rPr>
      </w:pPr>
      <w:r>
        <w:rPr>
          <w:i/>
          <w:sz w:val="24"/>
          <w:szCs w:val="24"/>
          <w:lang w:eastAsia="pt-BR"/>
        </w:rPr>
        <w:t>SIMONE. T. DUARTI DA SILVA</w:t>
      </w:r>
    </w:p>
    <w:p w:rsidR="00D730FF" w:rsidRDefault="00D730FF" w:rsidP="00B1275D">
      <w:pPr>
        <w:jc w:val="center"/>
        <w:rPr>
          <w:sz w:val="24"/>
          <w:szCs w:val="24"/>
        </w:rPr>
      </w:pPr>
      <w:r w:rsidRPr="0039120C">
        <w:rPr>
          <w:b/>
          <w:i/>
          <w:sz w:val="24"/>
          <w:szCs w:val="24"/>
          <w:lang w:eastAsia="pt-BR"/>
        </w:rPr>
        <w:t xml:space="preserve">Sec. Mun. da </w:t>
      </w:r>
      <w:r>
        <w:rPr>
          <w:b/>
          <w:i/>
          <w:sz w:val="24"/>
          <w:szCs w:val="24"/>
          <w:lang w:eastAsia="pt-BR"/>
        </w:rPr>
        <w:t>Fazenda</w:t>
      </w:r>
    </w:p>
    <w:p w:rsidR="003A5E41" w:rsidRDefault="003A5E41" w:rsidP="00B1275D">
      <w:pPr>
        <w:suppressAutoHyphens w:val="0"/>
        <w:rPr>
          <w:sz w:val="24"/>
          <w:szCs w:val="24"/>
        </w:rPr>
      </w:pPr>
      <w:r>
        <w:rPr>
          <w:sz w:val="24"/>
          <w:szCs w:val="24"/>
        </w:rPr>
        <w:br w:type="page"/>
      </w:r>
      <w:r>
        <w:rPr>
          <w:b/>
          <w:sz w:val="24"/>
          <w:szCs w:val="24"/>
        </w:rPr>
        <w:lastRenderedPageBreak/>
        <w:t xml:space="preserve">Ofício nº </w:t>
      </w:r>
      <w:r w:rsidR="00B1275D">
        <w:rPr>
          <w:b/>
          <w:sz w:val="24"/>
          <w:szCs w:val="24"/>
        </w:rPr>
        <w:t>876</w:t>
      </w:r>
      <w:r>
        <w:rPr>
          <w:b/>
          <w:sz w:val="24"/>
          <w:szCs w:val="24"/>
        </w:rPr>
        <w:t>/201</w:t>
      </w:r>
      <w:r w:rsidR="00014E1C">
        <w:rPr>
          <w:b/>
          <w:sz w:val="24"/>
          <w:szCs w:val="24"/>
        </w:rPr>
        <w:t>9</w:t>
      </w:r>
      <w:r>
        <w:rPr>
          <w:b/>
          <w:sz w:val="24"/>
          <w:szCs w:val="24"/>
        </w:rPr>
        <w:t xml:space="preserve"> GAB</w:t>
      </w:r>
      <w:r>
        <w:rPr>
          <w:b/>
          <w:sz w:val="24"/>
          <w:szCs w:val="24"/>
        </w:rPr>
        <w:tab/>
      </w:r>
      <w:r>
        <w:rPr>
          <w:b/>
          <w:sz w:val="24"/>
          <w:szCs w:val="24"/>
        </w:rPr>
        <w:tab/>
      </w:r>
      <w:r>
        <w:rPr>
          <w:b/>
          <w:sz w:val="24"/>
          <w:szCs w:val="24"/>
        </w:rPr>
        <w:tab/>
      </w:r>
      <w:r w:rsidR="002F3C5C">
        <w:rPr>
          <w:b/>
          <w:sz w:val="24"/>
          <w:szCs w:val="24"/>
        </w:rPr>
        <w:t xml:space="preserve">    </w:t>
      </w:r>
      <w:r w:rsidR="00B1275D">
        <w:rPr>
          <w:b/>
          <w:sz w:val="24"/>
          <w:szCs w:val="24"/>
        </w:rPr>
        <w:tab/>
      </w:r>
      <w:r w:rsidR="002F3C5C">
        <w:rPr>
          <w:b/>
          <w:sz w:val="24"/>
          <w:szCs w:val="24"/>
        </w:rPr>
        <w:t xml:space="preserve"> </w:t>
      </w:r>
      <w:r>
        <w:rPr>
          <w:sz w:val="24"/>
          <w:szCs w:val="24"/>
        </w:rPr>
        <w:t xml:space="preserve">Frederico Westphalen/RS, </w:t>
      </w:r>
      <w:r w:rsidR="003B7271">
        <w:rPr>
          <w:sz w:val="24"/>
          <w:szCs w:val="24"/>
        </w:rPr>
        <w:t>30</w:t>
      </w:r>
      <w:r>
        <w:rPr>
          <w:sz w:val="24"/>
          <w:szCs w:val="24"/>
        </w:rPr>
        <w:t xml:space="preserve"> de agosto de 201</w:t>
      </w:r>
      <w:r w:rsidR="00014E1C">
        <w:rPr>
          <w:sz w:val="24"/>
          <w:szCs w:val="24"/>
        </w:rPr>
        <w:t>9</w:t>
      </w:r>
      <w:r>
        <w:rPr>
          <w:sz w:val="24"/>
          <w:szCs w:val="24"/>
        </w:rPr>
        <w:t>.</w:t>
      </w:r>
    </w:p>
    <w:p w:rsidR="003A5E41" w:rsidRDefault="003A5E41" w:rsidP="003A5E41">
      <w:pPr>
        <w:jc w:val="both"/>
        <w:rPr>
          <w:sz w:val="24"/>
          <w:szCs w:val="24"/>
        </w:rPr>
      </w:pPr>
    </w:p>
    <w:p w:rsidR="002F3C5C" w:rsidRDefault="002F3C5C" w:rsidP="003B7271">
      <w:pPr>
        <w:spacing w:after="120"/>
        <w:ind w:firstLine="1418"/>
        <w:rPr>
          <w:b/>
          <w:sz w:val="24"/>
          <w:szCs w:val="24"/>
        </w:rPr>
      </w:pPr>
    </w:p>
    <w:p w:rsidR="003A5E41" w:rsidRDefault="003A5E41" w:rsidP="00D52AC0">
      <w:pPr>
        <w:spacing w:after="120"/>
        <w:ind w:firstLine="851"/>
        <w:rPr>
          <w:b/>
          <w:sz w:val="24"/>
          <w:szCs w:val="24"/>
        </w:rPr>
      </w:pPr>
      <w:r>
        <w:rPr>
          <w:b/>
          <w:sz w:val="24"/>
          <w:szCs w:val="24"/>
        </w:rPr>
        <w:t>EXPOSIÇÃO DE MOTIVOS</w:t>
      </w:r>
    </w:p>
    <w:p w:rsidR="00B1275D" w:rsidRDefault="00B1275D" w:rsidP="00D52AC0">
      <w:pPr>
        <w:spacing w:after="120"/>
        <w:ind w:firstLine="851"/>
        <w:rPr>
          <w:b/>
          <w:sz w:val="24"/>
          <w:szCs w:val="24"/>
        </w:rPr>
      </w:pPr>
    </w:p>
    <w:p w:rsidR="003A5E41" w:rsidRDefault="003A5E41" w:rsidP="00D52AC0">
      <w:pPr>
        <w:spacing w:after="120"/>
        <w:ind w:firstLine="851"/>
        <w:rPr>
          <w:b/>
          <w:sz w:val="24"/>
          <w:szCs w:val="24"/>
        </w:rPr>
      </w:pPr>
      <w:r>
        <w:rPr>
          <w:b/>
          <w:sz w:val="24"/>
          <w:szCs w:val="24"/>
        </w:rPr>
        <w:t>Excelentíssimo Senhor Presidente:</w:t>
      </w:r>
    </w:p>
    <w:p w:rsidR="00B1275D" w:rsidRDefault="00B1275D" w:rsidP="00D52AC0">
      <w:pPr>
        <w:spacing w:after="120"/>
        <w:ind w:firstLine="851"/>
        <w:rPr>
          <w:b/>
          <w:sz w:val="24"/>
          <w:szCs w:val="24"/>
        </w:rPr>
      </w:pPr>
    </w:p>
    <w:p w:rsidR="003A5E41" w:rsidRPr="009377C2" w:rsidRDefault="003A5E41" w:rsidP="00D52AC0">
      <w:pPr>
        <w:spacing w:after="120"/>
        <w:ind w:firstLine="851"/>
        <w:jc w:val="both"/>
        <w:rPr>
          <w:sz w:val="24"/>
          <w:szCs w:val="24"/>
        </w:rPr>
      </w:pPr>
      <w:r w:rsidRPr="009377C2">
        <w:rPr>
          <w:sz w:val="24"/>
          <w:szCs w:val="24"/>
        </w:rPr>
        <w:t>Na oportunidade em que cumprimentamos Vossa Excelência, servimo-nos do presente para encaminhar a esta casa para a Deliberação o</w:t>
      </w:r>
      <w:r w:rsidR="00D52AC0">
        <w:rPr>
          <w:sz w:val="24"/>
          <w:szCs w:val="24"/>
        </w:rPr>
        <w:t xml:space="preserve"> presente </w:t>
      </w:r>
      <w:r w:rsidRPr="00D52AC0">
        <w:rPr>
          <w:sz w:val="24"/>
          <w:szCs w:val="24"/>
        </w:rPr>
        <w:t>Projeto de Lei</w:t>
      </w:r>
      <w:r w:rsidRPr="00014E1C">
        <w:rPr>
          <w:sz w:val="24"/>
          <w:szCs w:val="24"/>
        </w:rPr>
        <w:t>, o qual apresenta as Diretrizes Orçamentárias para o exercício financeiro de 20</w:t>
      </w:r>
      <w:r w:rsidR="00014E1C" w:rsidRPr="00014E1C">
        <w:rPr>
          <w:sz w:val="24"/>
          <w:szCs w:val="24"/>
        </w:rPr>
        <w:t>20</w:t>
      </w:r>
      <w:r w:rsidRPr="00014E1C">
        <w:rPr>
          <w:sz w:val="24"/>
          <w:szCs w:val="24"/>
        </w:rPr>
        <w:t>.</w:t>
      </w:r>
    </w:p>
    <w:p w:rsidR="003A5E41" w:rsidRPr="009377C2" w:rsidRDefault="003B7271" w:rsidP="00D52AC0">
      <w:pPr>
        <w:spacing w:after="120"/>
        <w:ind w:firstLine="851"/>
        <w:jc w:val="both"/>
        <w:rPr>
          <w:sz w:val="24"/>
          <w:szCs w:val="24"/>
        </w:rPr>
      </w:pPr>
      <w:r w:rsidRPr="009377C2">
        <w:rPr>
          <w:sz w:val="24"/>
          <w:szCs w:val="24"/>
        </w:rPr>
        <w:t>A Lei de Diretrizes Orçamentárias (LDO) é o instrumento de conexão entre o Plano Plurianual (PPA) e o orçamento Anual. Tem a função de estabelecer a ligação entre o prazo (Lei Orçamentária) e o longo prazo (PPA 201</w:t>
      </w:r>
      <w:r w:rsidR="00D730FF">
        <w:rPr>
          <w:sz w:val="24"/>
          <w:szCs w:val="24"/>
        </w:rPr>
        <w:t>8</w:t>
      </w:r>
      <w:r w:rsidRPr="009377C2">
        <w:rPr>
          <w:sz w:val="24"/>
          <w:szCs w:val="24"/>
        </w:rPr>
        <w:t xml:space="preserve">-2021). Não podemos olvidar que a LDO orienta a formação da LOA, fixa metas e prioridades da Administração Pública, dispõe sobre as alterações na legislação, estabelece metas fiscais, riscos fiscais e os fatores que podem vir a afetar as contas públicas. </w:t>
      </w:r>
    </w:p>
    <w:p w:rsidR="003B7271" w:rsidRPr="009377C2" w:rsidRDefault="00D730FF" w:rsidP="00D52AC0">
      <w:pPr>
        <w:spacing w:after="120"/>
        <w:ind w:firstLine="851"/>
        <w:jc w:val="both"/>
        <w:rPr>
          <w:sz w:val="24"/>
          <w:szCs w:val="24"/>
        </w:rPr>
      </w:pPr>
      <w:r w:rsidRPr="00014E1C">
        <w:rPr>
          <w:sz w:val="24"/>
          <w:szCs w:val="24"/>
        </w:rPr>
        <w:t>A LDO 20</w:t>
      </w:r>
      <w:r w:rsidR="00014E1C" w:rsidRPr="00014E1C">
        <w:rPr>
          <w:sz w:val="24"/>
          <w:szCs w:val="24"/>
        </w:rPr>
        <w:t>20</w:t>
      </w:r>
      <w:r w:rsidR="003B7271" w:rsidRPr="00014E1C">
        <w:rPr>
          <w:sz w:val="24"/>
          <w:szCs w:val="24"/>
        </w:rPr>
        <w:t xml:space="preserve"> é apresentada com as metas de receita, despesa, resultado primário e</w:t>
      </w:r>
      <w:r w:rsidR="003B7271" w:rsidRPr="009377C2">
        <w:rPr>
          <w:sz w:val="24"/>
          <w:szCs w:val="24"/>
        </w:rPr>
        <w:t xml:space="preserve"> resultado normal, abrangendo o orçamento fiscal e de seguridade social, como também a programação dos Poderes do Município, seus fundos, órgãos e demais setores mantidos pela Administração. A correspondente execução orçamentária será registrada na sua totalidade em sistema consolidado e integrado.</w:t>
      </w:r>
    </w:p>
    <w:p w:rsidR="003B7271" w:rsidRPr="009377C2" w:rsidRDefault="003B7271" w:rsidP="00D52AC0">
      <w:pPr>
        <w:spacing w:after="120"/>
        <w:ind w:firstLine="851"/>
        <w:jc w:val="both"/>
        <w:rPr>
          <w:sz w:val="24"/>
          <w:szCs w:val="24"/>
        </w:rPr>
      </w:pPr>
      <w:r w:rsidRPr="009377C2">
        <w:rPr>
          <w:sz w:val="24"/>
          <w:szCs w:val="24"/>
        </w:rPr>
        <w:t xml:space="preserve">Assim, em cumprimento ao que determina o art. 111, inciso II, da Lei Orgânica Municipal, encaminho a Vossa Excelência, a fim de ser apreciado nessa Casa Legislativa, o incluso </w:t>
      </w:r>
      <w:r w:rsidRPr="00D52AC0">
        <w:rPr>
          <w:sz w:val="24"/>
          <w:szCs w:val="24"/>
        </w:rPr>
        <w:t>projeto de lei,</w:t>
      </w:r>
      <w:r w:rsidRPr="00014E1C">
        <w:rPr>
          <w:sz w:val="24"/>
          <w:szCs w:val="24"/>
        </w:rPr>
        <w:t xml:space="preserve"> que trata das Diretrizes Orçamentárias par</w:t>
      </w:r>
      <w:r w:rsidR="00D730FF" w:rsidRPr="00014E1C">
        <w:rPr>
          <w:sz w:val="24"/>
          <w:szCs w:val="24"/>
        </w:rPr>
        <w:t>a o exercício financeiro de 20</w:t>
      </w:r>
      <w:r w:rsidR="00014E1C" w:rsidRPr="00014E1C">
        <w:rPr>
          <w:sz w:val="24"/>
          <w:szCs w:val="24"/>
        </w:rPr>
        <w:t>20</w:t>
      </w:r>
      <w:r w:rsidRPr="00014E1C">
        <w:rPr>
          <w:sz w:val="24"/>
          <w:szCs w:val="24"/>
        </w:rPr>
        <w:t>.</w:t>
      </w:r>
    </w:p>
    <w:p w:rsidR="009377C2" w:rsidRPr="009377C2" w:rsidRDefault="009377C2" w:rsidP="00D52AC0">
      <w:pPr>
        <w:spacing w:after="120"/>
        <w:ind w:firstLine="851"/>
        <w:jc w:val="both"/>
        <w:rPr>
          <w:sz w:val="24"/>
          <w:szCs w:val="24"/>
        </w:rPr>
      </w:pPr>
      <w:r w:rsidRPr="009377C2">
        <w:rPr>
          <w:sz w:val="24"/>
          <w:szCs w:val="24"/>
        </w:rPr>
        <w:t xml:space="preserve">Finalmente, cabe reiterar a importância do presente Projeto de Lei para o estabelecimento do regramento necessário à elaboração, aprovação e execução </w:t>
      </w:r>
      <w:r w:rsidRPr="00014E1C">
        <w:rPr>
          <w:sz w:val="24"/>
          <w:szCs w:val="24"/>
        </w:rPr>
        <w:t>da Lei Orçamentária de 20</w:t>
      </w:r>
      <w:r w:rsidR="00014E1C" w:rsidRPr="00014E1C">
        <w:rPr>
          <w:sz w:val="24"/>
          <w:szCs w:val="24"/>
        </w:rPr>
        <w:t>20</w:t>
      </w:r>
      <w:r w:rsidRPr="009377C2">
        <w:rPr>
          <w:sz w:val="24"/>
          <w:szCs w:val="24"/>
        </w:rPr>
        <w:t xml:space="preserve"> e a consolidação de bases fiscais necessárias ao alcance do crescimento sustentável do Município. </w:t>
      </w:r>
    </w:p>
    <w:p w:rsidR="003A5E41" w:rsidRPr="009377C2" w:rsidRDefault="009377C2" w:rsidP="00D52AC0">
      <w:pPr>
        <w:spacing w:after="120"/>
        <w:ind w:firstLine="851"/>
        <w:jc w:val="both"/>
        <w:rPr>
          <w:sz w:val="24"/>
          <w:szCs w:val="24"/>
        </w:rPr>
      </w:pPr>
      <w:r w:rsidRPr="009377C2">
        <w:rPr>
          <w:sz w:val="24"/>
          <w:szCs w:val="24"/>
        </w:rPr>
        <w:t>Nessas condições, submeto à consideração de Vossa Excelência o referido Projeto de Lei, que “Dispõe sobre as diretrizes para a elaboração e execução da Lei Orçamentária de 20</w:t>
      </w:r>
      <w:r w:rsidR="00014E1C">
        <w:rPr>
          <w:sz w:val="24"/>
          <w:szCs w:val="24"/>
        </w:rPr>
        <w:t>20</w:t>
      </w:r>
      <w:r>
        <w:rPr>
          <w:sz w:val="24"/>
          <w:szCs w:val="24"/>
        </w:rPr>
        <w:t>”, e n</w:t>
      </w:r>
      <w:r w:rsidR="003A5E41" w:rsidRPr="009377C2">
        <w:rPr>
          <w:sz w:val="24"/>
          <w:szCs w:val="24"/>
        </w:rPr>
        <w:t>a certeza de que o presente projeto de lei merecerá a habitual acolhida, culminando com sua aprovação, reitero a Vossa Excelência a expressão de admiração e apreço.</w:t>
      </w:r>
    </w:p>
    <w:p w:rsidR="00D8726B" w:rsidRDefault="00D8726B" w:rsidP="003A5E41">
      <w:pPr>
        <w:ind w:firstLine="1418"/>
        <w:jc w:val="both"/>
        <w:rPr>
          <w:sz w:val="24"/>
          <w:szCs w:val="24"/>
        </w:rPr>
      </w:pPr>
    </w:p>
    <w:p w:rsidR="003A5E41" w:rsidRDefault="003A5E41" w:rsidP="003A5E41">
      <w:pPr>
        <w:jc w:val="center"/>
        <w:rPr>
          <w:sz w:val="24"/>
          <w:szCs w:val="24"/>
        </w:rPr>
      </w:pPr>
      <w:r>
        <w:rPr>
          <w:sz w:val="24"/>
          <w:szCs w:val="24"/>
        </w:rPr>
        <w:t>__________________________</w:t>
      </w:r>
    </w:p>
    <w:p w:rsidR="003A5E41" w:rsidRPr="00892768" w:rsidRDefault="003A5E41" w:rsidP="003A5E41">
      <w:pPr>
        <w:jc w:val="center"/>
        <w:rPr>
          <w:i/>
          <w:sz w:val="24"/>
          <w:szCs w:val="24"/>
        </w:rPr>
      </w:pPr>
      <w:r w:rsidRPr="00892768">
        <w:rPr>
          <w:i/>
          <w:sz w:val="24"/>
          <w:szCs w:val="24"/>
        </w:rPr>
        <w:t>JOSÉ ALBERTO PANOSSO</w:t>
      </w:r>
    </w:p>
    <w:p w:rsidR="003A5E41" w:rsidRDefault="003A5E41" w:rsidP="003A5E41">
      <w:pPr>
        <w:jc w:val="center"/>
        <w:rPr>
          <w:b/>
          <w:i/>
          <w:sz w:val="24"/>
          <w:szCs w:val="24"/>
        </w:rPr>
      </w:pPr>
      <w:r w:rsidRPr="00892768">
        <w:rPr>
          <w:b/>
          <w:i/>
          <w:sz w:val="24"/>
          <w:szCs w:val="24"/>
        </w:rPr>
        <w:t>Prefeito Municipal</w:t>
      </w:r>
    </w:p>
    <w:p w:rsidR="00D52AC0" w:rsidRDefault="00D52AC0" w:rsidP="003A5E41">
      <w:pPr>
        <w:jc w:val="center"/>
        <w:rPr>
          <w:b/>
          <w:i/>
          <w:sz w:val="24"/>
          <w:szCs w:val="24"/>
        </w:rPr>
      </w:pPr>
    </w:p>
    <w:p w:rsidR="003A5E41" w:rsidRDefault="003A5E41" w:rsidP="003A5E41">
      <w:pPr>
        <w:jc w:val="center"/>
        <w:rPr>
          <w:b/>
          <w:i/>
          <w:sz w:val="24"/>
          <w:szCs w:val="24"/>
        </w:rPr>
      </w:pPr>
    </w:p>
    <w:p w:rsidR="003A5E41" w:rsidRDefault="003A5E41" w:rsidP="003A5E41">
      <w:pPr>
        <w:rPr>
          <w:sz w:val="24"/>
          <w:szCs w:val="24"/>
        </w:rPr>
      </w:pPr>
      <w:r>
        <w:rPr>
          <w:sz w:val="24"/>
          <w:szCs w:val="24"/>
        </w:rPr>
        <w:t>Exmo. Sr.</w:t>
      </w:r>
    </w:p>
    <w:p w:rsidR="003A5E41" w:rsidRDefault="00D52AC0" w:rsidP="003A5E41">
      <w:pPr>
        <w:rPr>
          <w:b/>
          <w:sz w:val="24"/>
          <w:szCs w:val="24"/>
        </w:rPr>
      </w:pPr>
      <w:r>
        <w:rPr>
          <w:b/>
          <w:sz w:val="24"/>
          <w:szCs w:val="24"/>
        </w:rPr>
        <w:t>INÁCIO ROBERTO PANOSSO JÚNIOR</w:t>
      </w:r>
    </w:p>
    <w:p w:rsidR="003A5E41" w:rsidRDefault="003A5E41" w:rsidP="003A5E41">
      <w:pPr>
        <w:rPr>
          <w:sz w:val="24"/>
          <w:szCs w:val="24"/>
        </w:rPr>
      </w:pPr>
      <w:r>
        <w:rPr>
          <w:sz w:val="24"/>
          <w:szCs w:val="24"/>
        </w:rPr>
        <w:t xml:space="preserve">Presidente da Câmara </w:t>
      </w:r>
      <w:r w:rsidR="00D730FF">
        <w:rPr>
          <w:sz w:val="24"/>
          <w:szCs w:val="24"/>
        </w:rPr>
        <w:t xml:space="preserve">Municipal </w:t>
      </w:r>
      <w:r>
        <w:rPr>
          <w:sz w:val="24"/>
          <w:szCs w:val="24"/>
        </w:rPr>
        <w:t>de Vereadores</w:t>
      </w:r>
    </w:p>
    <w:p w:rsidR="003A5E41" w:rsidRPr="00892768" w:rsidRDefault="003A5E41" w:rsidP="003A5E41">
      <w:pPr>
        <w:rPr>
          <w:sz w:val="24"/>
          <w:szCs w:val="24"/>
        </w:rPr>
      </w:pPr>
      <w:r>
        <w:rPr>
          <w:sz w:val="24"/>
          <w:szCs w:val="24"/>
        </w:rPr>
        <w:t>Frederico Westphalen/RS</w:t>
      </w:r>
    </w:p>
    <w:sectPr w:rsidR="003A5E41" w:rsidRPr="00892768" w:rsidSect="00B1275D">
      <w:pgSz w:w="11906" w:h="16838"/>
      <w:pgMar w:top="2268" w:right="794" w:bottom="1871"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06"/>
    <w:rsid w:val="00014B9F"/>
    <w:rsid w:val="00014E1C"/>
    <w:rsid w:val="0002258F"/>
    <w:rsid w:val="000D58FB"/>
    <w:rsid w:val="000E7E6F"/>
    <w:rsid w:val="00145290"/>
    <w:rsid w:val="001F0594"/>
    <w:rsid w:val="00273E98"/>
    <w:rsid w:val="002C651A"/>
    <w:rsid w:val="002F3C5C"/>
    <w:rsid w:val="003625D1"/>
    <w:rsid w:val="0036624F"/>
    <w:rsid w:val="003677A1"/>
    <w:rsid w:val="003A5E41"/>
    <w:rsid w:val="003B7271"/>
    <w:rsid w:val="00426B9C"/>
    <w:rsid w:val="004F48DD"/>
    <w:rsid w:val="00570CB2"/>
    <w:rsid w:val="00591EEB"/>
    <w:rsid w:val="006003E2"/>
    <w:rsid w:val="00693D85"/>
    <w:rsid w:val="006A2939"/>
    <w:rsid w:val="006D3DF6"/>
    <w:rsid w:val="00700573"/>
    <w:rsid w:val="00743AAB"/>
    <w:rsid w:val="007E449E"/>
    <w:rsid w:val="007F28FC"/>
    <w:rsid w:val="008D0795"/>
    <w:rsid w:val="009377C2"/>
    <w:rsid w:val="009D5C3D"/>
    <w:rsid w:val="009F33D4"/>
    <w:rsid w:val="00A8262A"/>
    <w:rsid w:val="00B00D09"/>
    <w:rsid w:val="00B1275D"/>
    <w:rsid w:val="00B22881"/>
    <w:rsid w:val="00BA5AA2"/>
    <w:rsid w:val="00BC6EAE"/>
    <w:rsid w:val="00BE07D9"/>
    <w:rsid w:val="00C05B66"/>
    <w:rsid w:val="00C41335"/>
    <w:rsid w:val="00CB3A6E"/>
    <w:rsid w:val="00D32BA4"/>
    <w:rsid w:val="00D52AC0"/>
    <w:rsid w:val="00D730FF"/>
    <w:rsid w:val="00D773B8"/>
    <w:rsid w:val="00D8726B"/>
    <w:rsid w:val="00DA1DD9"/>
    <w:rsid w:val="00DB1F00"/>
    <w:rsid w:val="00DC0A47"/>
    <w:rsid w:val="00DD6063"/>
    <w:rsid w:val="00E419BF"/>
    <w:rsid w:val="00F0687A"/>
    <w:rsid w:val="00F7391B"/>
    <w:rsid w:val="00F87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8F7E399-FBE9-4EBC-823C-E4571507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F00"/>
    <w:pPr>
      <w:suppressAutoHyphens/>
    </w:pPr>
    <w:rPr>
      <w:lang w:eastAsia="zh-CN"/>
    </w:rPr>
  </w:style>
  <w:style w:type="paragraph" w:styleId="Ttulo5">
    <w:name w:val="heading 5"/>
    <w:basedOn w:val="Normal"/>
    <w:next w:val="Normal"/>
    <w:qFormat/>
    <w:rsid w:val="00DB1F00"/>
    <w:pPr>
      <w:keepNext/>
      <w:tabs>
        <w:tab w:val="num" w:pos="0"/>
      </w:tabs>
      <w:spacing w:line="360" w:lineRule="auto"/>
      <w:ind w:left="1008" w:hanging="1008"/>
      <w:jc w:val="center"/>
      <w:outlineLvl w:val="4"/>
    </w:pPr>
    <w:rPr>
      <w:rFonts w:ascii="Arial" w:hAnsi="Arial" w:cs="Arial"/>
      <w:b/>
      <w:sz w:val="22"/>
    </w:rPr>
  </w:style>
  <w:style w:type="paragraph" w:styleId="Ttulo7">
    <w:name w:val="heading 7"/>
    <w:basedOn w:val="Normal"/>
    <w:next w:val="Normal"/>
    <w:qFormat/>
    <w:rsid w:val="00DB1F00"/>
    <w:pPr>
      <w:keepNext/>
      <w:tabs>
        <w:tab w:val="num" w:pos="0"/>
      </w:tabs>
      <w:ind w:left="1296" w:hanging="1296"/>
      <w:jc w:val="center"/>
      <w:outlineLvl w:val="6"/>
    </w:pPr>
    <w:rPr>
      <w:rFonts w:ascii="Arial" w:hAnsi="Arial" w:cs="Arial"/>
      <w:b/>
      <w:sz w:val="24"/>
    </w:rPr>
  </w:style>
  <w:style w:type="paragraph" w:styleId="Ttulo9">
    <w:name w:val="heading 9"/>
    <w:basedOn w:val="Normal"/>
    <w:next w:val="Normal"/>
    <w:qFormat/>
    <w:rsid w:val="00DB1F00"/>
    <w:pPr>
      <w:keepNext/>
      <w:tabs>
        <w:tab w:val="num" w:pos="0"/>
      </w:tabs>
      <w:spacing w:line="360" w:lineRule="auto"/>
      <w:ind w:left="1584" w:hanging="1584"/>
      <w:jc w:val="both"/>
      <w:outlineLvl w:val="8"/>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7z0">
    <w:name w:val="WW8Num7z0"/>
    <w:rsid w:val="00DB1F00"/>
    <w:rPr>
      <w:rFonts w:ascii="Symbol" w:hAnsi="Symbol" w:cs="Symbol"/>
    </w:rPr>
  </w:style>
  <w:style w:type="character" w:customStyle="1" w:styleId="WW8Num8z0">
    <w:name w:val="WW8Num8z0"/>
    <w:rsid w:val="00DB1F00"/>
    <w:rPr>
      <w:rFonts w:ascii="Wingdings" w:hAnsi="Wingdings" w:cs="Wingdings"/>
    </w:rPr>
  </w:style>
  <w:style w:type="character" w:customStyle="1" w:styleId="WW8Num10z0">
    <w:name w:val="WW8Num10z0"/>
    <w:rsid w:val="00DB1F00"/>
    <w:rPr>
      <w:rFonts w:ascii="Symbol" w:hAnsi="Symbol" w:cs="Symbol"/>
    </w:rPr>
  </w:style>
  <w:style w:type="character" w:customStyle="1" w:styleId="WW8Num11z0">
    <w:name w:val="WW8Num11z0"/>
    <w:rsid w:val="00DB1F00"/>
    <w:rPr>
      <w:rFonts w:ascii="Symbol" w:hAnsi="Symbol" w:cs="Symbol"/>
    </w:rPr>
  </w:style>
  <w:style w:type="character" w:customStyle="1" w:styleId="WW8Num12z0">
    <w:name w:val="WW8Num12z0"/>
    <w:rsid w:val="00DB1F00"/>
    <w:rPr>
      <w:rFonts w:ascii="Symbol" w:hAnsi="Symbol" w:cs="Symbol"/>
    </w:rPr>
  </w:style>
  <w:style w:type="character" w:customStyle="1" w:styleId="WW8Num13z0">
    <w:name w:val="WW8Num13z0"/>
    <w:rsid w:val="00DB1F00"/>
    <w:rPr>
      <w:rFonts w:ascii="Symbol" w:hAnsi="Symbol" w:cs="Symbol"/>
    </w:rPr>
  </w:style>
  <w:style w:type="character" w:customStyle="1" w:styleId="WW8Num16z0">
    <w:name w:val="WW8Num16z0"/>
    <w:rsid w:val="00DB1F00"/>
    <w:rPr>
      <w:rFonts w:ascii="Symbol" w:hAnsi="Symbol" w:cs="Symbol"/>
    </w:rPr>
  </w:style>
  <w:style w:type="character" w:customStyle="1" w:styleId="WW8Num17z0">
    <w:name w:val="WW8Num17z0"/>
    <w:rsid w:val="00DB1F00"/>
    <w:rPr>
      <w:rFonts w:ascii="Times New Roman" w:hAnsi="Times New Roman" w:cs="Times New Roman"/>
    </w:rPr>
  </w:style>
  <w:style w:type="character" w:customStyle="1" w:styleId="Fontepargpadro1">
    <w:name w:val="Fonte parág. padrão1"/>
    <w:rsid w:val="00DB1F00"/>
  </w:style>
  <w:style w:type="character" w:customStyle="1" w:styleId="Ttulo5Char">
    <w:name w:val="Título 5 Char"/>
    <w:basedOn w:val="Fontepargpadro1"/>
    <w:rsid w:val="00DB1F00"/>
    <w:rPr>
      <w:rFonts w:ascii="Arial" w:eastAsia="Times New Roman" w:hAnsi="Arial" w:cs="Times New Roman"/>
      <w:b/>
      <w:szCs w:val="20"/>
    </w:rPr>
  </w:style>
  <w:style w:type="character" w:customStyle="1" w:styleId="Ttulo7Char">
    <w:name w:val="Título 7 Char"/>
    <w:basedOn w:val="Fontepargpadro1"/>
    <w:rsid w:val="00DB1F00"/>
    <w:rPr>
      <w:rFonts w:ascii="Arial" w:eastAsia="Times New Roman" w:hAnsi="Arial" w:cs="Times New Roman"/>
      <w:b/>
      <w:sz w:val="24"/>
      <w:szCs w:val="20"/>
    </w:rPr>
  </w:style>
  <w:style w:type="character" w:customStyle="1" w:styleId="Ttulo9Char">
    <w:name w:val="Título 9 Char"/>
    <w:basedOn w:val="Fontepargpadro1"/>
    <w:rsid w:val="00DB1F00"/>
    <w:rPr>
      <w:rFonts w:ascii="Arial" w:eastAsia="Times New Roman" w:hAnsi="Arial" w:cs="Times New Roman"/>
      <w:sz w:val="24"/>
      <w:szCs w:val="20"/>
    </w:rPr>
  </w:style>
  <w:style w:type="character" w:customStyle="1" w:styleId="CorpodetextoChar">
    <w:name w:val="Corpo de texto Char"/>
    <w:basedOn w:val="Fontepargpadro1"/>
    <w:rsid w:val="00DB1F00"/>
    <w:rPr>
      <w:rFonts w:ascii="Arial" w:eastAsia="Times New Roman" w:hAnsi="Arial" w:cs="Times New Roman"/>
      <w:szCs w:val="20"/>
    </w:rPr>
  </w:style>
  <w:style w:type="character" w:customStyle="1" w:styleId="Corpodetexto3Char">
    <w:name w:val="Corpo de texto 3 Char"/>
    <w:basedOn w:val="Fontepargpadro1"/>
    <w:rsid w:val="00DB1F00"/>
    <w:rPr>
      <w:rFonts w:ascii="Times New Roman" w:eastAsia="Times New Roman" w:hAnsi="Times New Roman" w:cs="Times New Roman"/>
      <w:color w:val="FF0000"/>
      <w:sz w:val="20"/>
      <w:szCs w:val="20"/>
    </w:rPr>
  </w:style>
  <w:style w:type="character" w:customStyle="1" w:styleId="Corpodetexto2Char">
    <w:name w:val="Corpo de texto 2 Char"/>
    <w:basedOn w:val="Fontepargpadro1"/>
    <w:rsid w:val="00DB1F00"/>
    <w:rPr>
      <w:rFonts w:ascii="Arial" w:eastAsia="Times New Roman" w:hAnsi="Arial" w:cs="Times New Roman"/>
      <w:szCs w:val="20"/>
    </w:rPr>
  </w:style>
  <w:style w:type="character" w:customStyle="1" w:styleId="Recuodecorpodetexto2Char">
    <w:name w:val="Recuo de corpo de texto 2 Char"/>
    <w:basedOn w:val="Fontepargpadro1"/>
    <w:rsid w:val="00DB1F00"/>
    <w:rPr>
      <w:rFonts w:ascii="Georgia" w:eastAsia="Times New Roman" w:hAnsi="Georgia" w:cs="Times New Roman"/>
      <w:color w:val="FF0000"/>
      <w:sz w:val="20"/>
      <w:szCs w:val="20"/>
    </w:rPr>
  </w:style>
  <w:style w:type="character" w:customStyle="1" w:styleId="RecuodecorpodetextoChar">
    <w:name w:val="Recuo de corpo de texto Char"/>
    <w:basedOn w:val="Fontepargpadro1"/>
    <w:rsid w:val="00DB1F00"/>
    <w:rPr>
      <w:rFonts w:ascii="Times New Roman" w:eastAsia="Times New Roman" w:hAnsi="Times New Roman" w:cs="Times New Roman"/>
      <w:sz w:val="24"/>
      <w:szCs w:val="20"/>
    </w:rPr>
  </w:style>
  <w:style w:type="character" w:customStyle="1" w:styleId="CabealhoChar">
    <w:name w:val="Cabeçalho Char"/>
    <w:basedOn w:val="Fontepargpadro1"/>
    <w:rsid w:val="00DB1F00"/>
    <w:rPr>
      <w:rFonts w:ascii="Times New Roman" w:eastAsia="Times New Roman" w:hAnsi="Times New Roman" w:cs="Times New Roman"/>
      <w:sz w:val="20"/>
      <w:szCs w:val="20"/>
    </w:rPr>
  </w:style>
  <w:style w:type="character" w:customStyle="1" w:styleId="RodapChar">
    <w:name w:val="Rodapé Char"/>
    <w:basedOn w:val="Fontepargpadro1"/>
    <w:rsid w:val="00DB1F00"/>
    <w:rPr>
      <w:rFonts w:ascii="Times New Roman" w:eastAsia="Times New Roman" w:hAnsi="Times New Roman" w:cs="Times New Roman"/>
      <w:sz w:val="20"/>
      <w:szCs w:val="20"/>
    </w:rPr>
  </w:style>
  <w:style w:type="paragraph" w:customStyle="1" w:styleId="Ttulo1">
    <w:name w:val="Título1"/>
    <w:basedOn w:val="Normal"/>
    <w:next w:val="Corpodetexto"/>
    <w:rsid w:val="00DB1F00"/>
    <w:pPr>
      <w:keepNext/>
      <w:spacing w:before="240" w:after="120"/>
    </w:pPr>
    <w:rPr>
      <w:rFonts w:ascii="Arial" w:eastAsia="Microsoft YaHei" w:hAnsi="Arial" w:cs="Mangal"/>
      <w:sz w:val="28"/>
      <w:szCs w:val="28"/>
    </w:rPr>
  </w:style>
  <w:style w:type="paragraph" w:styleId="Corpodetexto">
    <w:name w:val="Body Text"/>
    <w:basedOn w:val="Normal"/>
    <w:rsid w:val="00DB1F00"/>
    <w:rPr>
      <w:rFonts w:ascii="Arial" w:hAnsi="Arial" w:cs="Arial"/>
      <w:sz w:val="22"/>
    </w:rPr>
  </w:style>
  <w:style w:type="paragraph" w:styleId="Lista">
    <w:name w:val="List"/>
    <w:basedOn w:val="Corpodetexto"/>
    <w:rsid w:val="00DB1F00"/>
    <w:rPr>
      <w:rFonts w:cs="Mangal"/>
    </w:rPr>
  </w:style>
  <w:style w:type="paragraph" w:styleId="Legenda">
    <w:name w:val="caption"/>
    <w:basedOn w:val="Normal"/>
    <w:qFormat/>
    <w:rsid w:val="00DB1F00"/>
    <w:pPr>
      <w:suppressLineNumbers/>
      <w:spacing w:before="120" w:after="120"/>
    </w:pPr>
    <w:rPr>
      <w:rFonts w:cs="Mangal"/>
      <w:i/>
      <w:iCs/>
      <w:sz w:val="24"/>
      <w:szCs w:val="24"/>
    </w:rPr>
  </w:style>
  <w:style w:type="paragraph" w:customStyle="1" w:styleId="ndice">
    <w:name w:val="Índice"/>
    <w:basedOn w:val="Normal"/>
    <w:rsid w:val="00DB1F00"/>
    <w:pPr>
      <w:suppressLineNumbers/>
    </w:pPr>
    <w:rPr>
      <w:rFonts w:cs="Mangal"/>
    </w:rPr>
  </w:style>
  <w:style w:type="paragraph" w:customStyle="1" w:styleId="Corpodetexto31">
    <w:name w:val="Corpo de texto 31"/>
    <w:basedOn w:val="Normal"/>
    <w:rsid w:val="00DB1F00"/>
    <w:pPr>
      <w:spacing w:after="120"/>
      <w:jc w:val="both"/>
    </w:pPr>
    <w:rPr>
      <w:color w:val="FF0000"/>
    </w:rPr>
  </w:style>
  <w:style w:type="paragraph" w:customStyle="1" w:styleId="Corpodetexto21">
    <w:name w:val="Corpo de texto 21"/>
    <w:basedOn w:val="Normal"/>
    <w:rsid w:val="00DB1F00"/>
    <w:pPr>
      <w:spacing w:before="120" w:after="120" w:line="360" w:lineRule="auto"/>
      <w:jc w:val="both"/>
    </w:pPr>
    <w:rPr>
      <w:rFonts w:ascii="Arial" w:hAnsi="Arial" w:cs="Arial"/>
      <w:sz w:val="22"/>
    </w:rPr>
  </w:style>
  <w:style w:type="paragraph" w:customStyle="1" w:styleId="Recuodecorpodetexto21">
    <w:name w:val="Recuo de corpo de texto 21"/>
    <w:basedOn w:val="Normal"/>
    <w:rsid w:val="00DB1F00"/>
    <w:pPr>
      <w:spacing w:line="360" w:lineRule="auto"/>
      <w:ind w:firstLine="2160"/>
      <w:jc w:val="both"/>
    </w:pPr>
    <w:rPr>
      <w:rFonts w:ascii="Georgia" w:hAnsi="Georgia" w:cs="Georgia"/>
      <w:color w:val="FF0000"/>
    </w:rPr>
  </w:style>
  <w:style w:type="paragraph" w:styleId="Recuodecorpodetexto">
    <w:name w:val="Body Text Indent"/>
    <w:basedOn w:val="Normal"/>
    <w:rsid w:val="00DB1F00"/>
    <w:pPr>
      <w:autoSpaceDE w:val="0"/>
      <w:spacing w:after="120"/>
      <w:jc w:val="both"/>
    </w:pPr>
    <w:rPr>
      <w:sz w:val="24"/>
    </w:rPr>
  </w:style>
  <w:style w:type="paragraph" w:styleId="Cabealho">
    <w:name w:val="header"/>
    <w:basedOn w:val="Normal"/>
    <w:rsid w:val="00DB1F00"/>
  </w:style>
  <w:style w:type="paragraph" w:styleId="Rodap">
    <w:name w:val="footer"/>
    <w:basedOn w:val="Normal"/>
    <w:rsid w:val="00DB1F00"/>
  </w:style>
  <w:style w:type="paragraph" w:customStyle="1" w:styleId="Normal1">
    <w:name w:val="Normal1"/>
    <w:rsid w:val="00DB1F00"/>
    <w:pPr>
      <w:suppressAutoHyphens/>
      <w:autoSpaceDE w:val="0"/>
    </w:pPr>
    <w:rPr>
      <w:color w:val="000000"/>
      <w:sz w:val="24"/>
      <w:lang w:eastAsia="zh-CN"/>
    </w:rPr>
  </w:style>
  <w:style w:type="character" w:customStyle="1" w:styleId="apple-converted-space">
    <w:name w:val="apple-converted-space"/>
    <w:rsid w:val="007F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10011</Words>
  <Characters>54061</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LEI MUNICIPAL N</vt:lpstr>
    </vt:vector>
  </TitlesOfParts>
  <Company/>
  <LinksUpToDate>false</LinksUpToDate>
  <CharactersWithSpaces>63945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dc:title>
  <dc:creator>Bruna Galera</dc:creator>
  <cp:lastModifiedBy>Usuário</cp:lastModifiedBy>
  <cp:revision>2</cp:revision>
  <cp:lastPrinted>2018-08-31T17:41:00Z</cp:lastPrinted>
  <dcterms:created xsi:type="dcterms:W3CDTF">2019-09-02T20:34:00Z</dcterms:created>
  <dcterms:modified xsi:type="dcterms:W3CDTF">2019-09-02T20:34:00Z</dcterms:modified>
</cp:coreProperties>
</file>