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E" w:rsidRPr="009C5982" w:rsidRDefault="00077766" w:rsidP="00F75C04">
      <w:pPr>
        <w:pStyle w:val="Corpodetexto2"/>
        <w:ind w:firstLine="567"/>
        <w:jc w:val="center"/>
        <w:rPr>
          <w:b/>
        </w:rPr>
      </w:pPr>
      <w:r>
        <w:rPr>
          <w:b/>
        </w:rPr>
        <w:t xml:space="preserve">PROJETO DE LEI Nº </w:t>
      </w:r>
      <w:r w:rsidR="00107BF9">
        <w:rPr>
          <w:b/>
        </w:rPr>
        <w:t>031</w:t>
      </w:r>
      <w:r w:rsidR="00132F46" w:rsidRPr="009C5982">
        <w:rPr>
          <w:b/>
        </w:rPr>
        <w:t xml:space="preserve">, DE </w:t>
      </w:r>
      <w:r w:rsidR="00107BF9">
        <w:rPr>
          <w:b/>
        </w:rPr>
        <w:t>15</w:t>
      </w:r>
      <w:r w:rsidR="00132F46" w:rsidRPr="009C5982">
        <w:rPr>
          <w:b/>
        </w:rPr>
        <w:t xml:space="preserve"> DE </w:t>
      </w:r>
      <w:r w:rsidR="0040418F">
        <w:rPr>
          <w:b/>
        </w:rPr>
        <w:t>ABRIL</w:t>
      </w:r>
      <w:r w:rsidR="0038726F" w:rsidRPr="009C5982">
        <w:rPr>
          <w:b/>
        </w:rPr>
        <w:t xml:space="preserve"> DE 2019</w:t>
      </w:r>
      <w:r w:rsidR="00132F46" w:rsidRPr="009C5982">
        <w:rPr>
          <w:b/>
        </w:rPr>
        <w:t>.</w:t>
      </w:r>
    </w:p>
    <w:p w:rsidR="008114CE" w:rsidRPr="009C5982" w:rsidRDefault="008114CE" w:rsidP="00F75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CA" w:rsidRPr="009C5982" w:rsidRDefault="00B862CA" w:rsidP="00F75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4CE" w:rsidRPr="009C5982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9C5982">
        <w:rPr>
          <w:rFonts w:ascii="Times New Roman" w:hAnsi="Times New Roman"/>
          <w:i/>
          <w:sz w:val="24"/>
          <w:szCs w:val="24"/>
        </w:rPr>
        <w:t>D</w:t>
      </w:r>
      <w:r w:rsidR="009376BA" w:rsidRPr="009C5982">
        <w:rPr>
          <w:rFonts w:ascii="Times New Roman" w:hAnsi="Times New Roman"/>
          <w:i/>
          <w:sz w:val="24"/>
          <w:szCs w:val="24"/>
        </w:rPr>
        <w:t>ispõe sobre necessidade temporária de excepcional interesse p</w:t>
      </w:r>
      <w:r w:rsidR="00347024" w:rsidRPr="009C5982">
        <w:rPr>
          <w:rFonts w:ascii="Times New Roman" w:hAnsi="Times New Roman"/>
          <w:i/>
          <w:sz w:val="24"/>
          <w:szCs w:val="24"/>
        </w:rPr>
        <w:t xml:space="preserve">úblico, autoriza contratação </w:t>
      </w:r>
      <w:r w:rsidR="009376BA" w:rsidRPr="009C5982">
        <w:rPr>
          <w:rFonts w:ascii="Times New Roman" w:hAnsi="Times New Roman"/>
          <w:i/>
          <w:sz w:val="24"/>
          <w:szCs w:val="24"/>
        </w:rPr>
        <w:t>em caráter temporário e emergencial, e dá outras providências.</w:t>
      </w:r>
    </w:p>
    <w:bookmarkEnd w:id="0"/>
    <w:p w:rsidR="00553B50" w:rsidRPr="009C5982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2C1576" w:rsidRPr="009C5982" w:rsidRDefault="002C1576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713A59" w:rsidRPr="009C5982" w:rsidRDefault="00713A59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5982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 w:rsidRPr="009C5982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9C5982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É considerada de necessidade temporária, emergencial e de excepcional interesse público, nos termos do artigo 37, IX, da Constituição Federal, e art. 233, inciso III, da Lei Complementar Municipal nº. 001/1990, que institui </w:t>
      </w:r>
      <w:r w:rsidR="00BE229B" w:rsidRPr="009C5982">
        <w:rPr>
          <w:rFonts w:ascii="Times New Roman" w:hAnsi="Times New Roman"/>
          <w:color w:val="000000"/>
          <w:sz w:val="24"/>
          <w:szCs w:val="24"/>
        </w:rPr>
        <w:t>Regime Jurídico dos Servidores Públicos do Município de Frederico Westphalen, o provimento da demanda de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 xml:space="preserve"> Servente</w:t>
      </w:r>
      <w:r w:rsidR="00BE229B" w:rsidRPr="009C5982">
        <w:rPr>
          <w:rFonts w:ascii="Times New Roman" w:hAnsi="Times New Roman"/>
          <w:color w:val="000000"/>
          <w:sz w:val="24"/>
          <w:szCs w:val="24"/>
        </w:rPr>
        <w:t>.</w:t>
      </w:r>
    </w:p>
    <w:p w:rsidR="00553B50" w:rsidRPr="009C5982" w:rsidRDefault="00553B50" w:rsidP="00ED2FC9">
      <w:pPr>
        <w:spacing w:after="0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3B50" w:rsidRPr="009C5982" w:rsidRDefault="00553B50" w:rsidP="00ED2FC9">
      <w:pPr>
        <w:spacing w:after="0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5982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único. </w:t>
      </w:r>
      <w:r w:rsidRPr="009C5982">
        <w:rPr>
          <w:rFonts w:ascii="Times New Roman" w:hAnsi="Times New Roman"/>
          <w:bCs/>
          <w:color w:val="000000"/>
          <w:sz w:val="24"/>
          <w:szCs w:val="24"/>
        </w:rPr>
        <w:t xml:space="preserve">As atribuições e os requisitos do cargo de que trata </w:t>
      </w:r>
      <w:r w:rsidR="00AE16BA" w:rsidRPr="009C5982">
        <w:rPr>
          <w:rFonts w:ascii="Times New Roman" w:hAnsi="Times New Roman"/>
          <w:bCs/>
          <w:color w:val="000000"/>
          <w:sz w:val="24"/>
          <w:szCs w:val="24"/>
        </w:rPr>
        <w:t>este artigo estão constantes no</w:t>
      </w:r>
      <w:r w:rsidRPr="009C5982">
        <w:rPr>
          <w:rFonts w:ascii="Times New Roman" w:hAnsi="Times New Roman"/>
          <w:bCs/>
          <w:color w:val="000000"/>
          <w:sz w:val="24"/>
          <w:szCs w:val="24"/>
        </w:rPr>
        <w:t xml:space="preserve"> Anexo</w:t>
      </w:r>
      <w:r w:rsidR="00AE16BA" w:rsidRPr="009C5982">
        <w:rPr>
          <w:rFonts w:ascii="Times New Roman" w:hAnsi="Times New Roman"/>
          <w:bCs/>
          <w:color w:val="000000"/>
          <w:sz w:val="24"/>
          <w:szCs w:val="24"/>
        </w:rPr>
        <w:t xml:space="preserve"> I</w:t>
      </w:r>
      <w:r w:rsidR="0019258C" w:rsidRPr="009C59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C5982">
        <w:rPr>
          <w:rFonts w:ascii="Times New Roman" w:hAnsi="Times New Roman"/>
          <w:bCs/>
          <w:color w:val="000000"/>
          <w:sz w:val="24"/>
          <w:szCs w:val="24"/>
        </w:rPr>
        <w:t>desta lei.</w:t>
      </w:r>
    </w:p>
    <w:p w:rsidR="00BE229B" w:rsidRPr="009C5982" w:rsidRDefault="00BE229B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229B" w:rsidRPr="009C5982" w:rsidRDefault="00BE229B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5982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 w:rsidRPr="009C5982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9C5982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</w:t>
      </w:r>
      <w:r w:rsidR="00EA275B">
        <w:rPr>
          <w:rFonts w:ascii="Times New Roman" w:hAnsi="Times New Roman"/>
          <w:color w:val="000000"/>
          <w:sz w:val="24"/>
          <w:szCs w:val="24"/>
        </w:rPr>
        <w:t xml:space="preserve">até </w:t>
      </w:r>
      <w:r w:rsidR="0040418F">
        <w:rPr>
          <w:rFonts w:ascii="Times New Roman" w:hAnsi="Times New Roman"/>
          <w:color w:val="000000"/>
          <w:sz w:val="24"/>
          <w:szCs w:val="24"/>
        </w:rPr>
        <w:t>2</w:t>
      </w:r>
      <w:r w:rsidR="00ED2FC9">
        <w:rPr>
          <w:rFonts w:ascii="Times New Roman" w:hAnsi="Times New Roman"/>
          <w:color w:val="000000"/>
          <w:sz w:val="24"/>
          <w:szCs w:val="24"/>
        </w:rPr>
        <w:t>0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D2FC9">
        <w:rPr>
          <w:rFonts w:ascii="Times New Roman" w:hAnsi="Times New Roman"/>
          <w:color w:val="000000"/>
          <w:sz w:val="24"/>
          <w:szCs w:val="24"/>
        </w:rPr>
        <w:t>vinte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>) profissionais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na função de 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>Servente</w:t>
      </w:r>
      <w:r w:rsidR="005D0741" w:rsidRPr="009C598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em regime de 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>40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horas semanais, em caráter temporário, emergencial e excepcional, mediante processo seletivo simplificado.</w:t>
      </w:r>
      <w:r w:rsidR="002C1576" w:rsidRPr="009C59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229B" w:rsidRPr="009C5982" w:rsidRDefault="00BE229B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229B" w:rsidRPr="009C5982" w:rsidRDefault="00BE229B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5982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O contrato de que trata o artigo </w:t>
      </w:r>
      <w:r w:rsidR="006A691E" w:rsidRPr="009C5982">
        <w:rPr>
          <w:rFonts w:ascii="Times New Roman" w:hAnsi="Times New Roman"/>
          <w:color w:val="000000"/>
          <w:sz w:val="24"/>
          <w:szCs w:val="24"/>
        </w:rPr>
        <w:t>2</w:t>
      </w:r>
      <w:r w:rsidR="002C1576" w:rsidRPr="009C5982">
        <w:rPr>
          <w:rFonts w:ascii="Times New Roman" w:hAnsi="Times New Roman"/>
          <w:color w:val="000000"/>
          <w:sz w:val="24"/>
          <w:szCs w:val="24"/>
        </w:rPr>
        <w:t>º desta Lei serão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de natureza administrativa, com vigência pelo prazo de até 06 (seis) meses</w:t>
      </w:r>
      <w:r w:rsidR="005D0741" w:rsidRPr="009C598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com carga horária semanal de 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 xml:space="preserve">40 </w:t>
      </w:r>
      <w:r w:rsidRPr="009C5982">
        <w:rPr>
          <w:rFonts w:ascii="Times New Roman" w:hAnsi="Times New Roman"/>
          <w:color w:val="000000"/>
          <w:sz w:val="24"/>
          <w:szCs w:val="24"/>
        </w:rPr>
        <w:t>(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>quarenta</w:t>
      </w:r>
      <w:r w:rsidRPr="009C5982">
        <w:rPr>
          <w:rFonts w:ascii="Times New Roman" w:hAnsi="Times New Roman"/>
          <w:color w:val="000000"/>
          <w:sz w:val="24"/>
          <w:szCs w:val="24"/>
        </w:rPr>
        <w:t>) horas, padrão "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>2</w:t>
      </w:r>
      <w:r w:rsidRPr="009C5982">
        <w:rPr>
          <w:rFonts w:ascii="Times New Roman" w:hAnsi="Times New Roman"/>
          <w:color w:val="000000"/>
          <w:sz w:val="24"/>
          <w:szCs w:val="24"/>
        </w:rPr>
        <w:t>", coeficiente de remuneração “</w:t>
      </w:r>
      <w:r w:rsidR="00AE16BA" w:rsidRPr="009C5982">
        <w:rPr>
          <w:rFonts w:ascii="Times New Roman" w:hAnsi="Times New Roman"/>
          <w:color w:val="000000"/>
          <w:sz w:val="24"/>
          <w:szCs w:val="24"/>
        </w:rPr>
        <w:t>1,70</w:t>
      </w:r>
      <w:r w:rsidRPr="009C5982">
        <w:rPr>
          <w:rFonts w:ascii="Times New Roman" w:hAnsi="Times New Roman"/>
          <w:color w:val="000000"/>
          <w:sz w:val="24"/>
          <w:szCs w:val="24"/>
        </w:rPr>
        <w:t>”</w:t>
      </w:r>
      <w:r w:rsidR="00553B50" w:rsidRPr="009C5982">
        <w:rPr>
          <w:rFonts w:ascii="Times New Roman" w:hAnsi="Times New Roman"/>
          <w:color w:val="000000"/>
          <w:sz w:val="24"/>
          <w:szCs w:val="24"/>
        </w:rPr>
        <w:t>.</w:t>
      </w:r>
    </w:p>
    <w:p w:rsidR="009C5982" w:rsidRPr="009C5982" w:rsidRDefault="009C5982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5982" w:rsidRPr="009C5982" w:rsidRDefault="009C5982" w:rsidP="00ED2FC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C5982">
        <w:rPr>
          <w:rFonts w:ascii="Times New Roman" w:hAnsi="Times New Roman"/>
          <w:b/>
          <w:bCs/>
          <w:sz w:val="24"/>
          <w:szCs w:val="24"/>
        </w:rPr>
        <w:t>º</w:t>
      </w:r>
      <w:r w:rsidRPr="009C5982">
        <w:rPr>
          <w:rFonts w:ascii="Times New Roman" w:hAnsi="Times New Roman"/>
          <w:bCs/>
          <w:sz w:val="24"/>
          <w:szCs w:val="24"/>
        </w:rPr>
        <w:t xml:space="preserve"> Fica o Poder Executivo autorizado a abrir crédito adicional especial com a seguinte classificação orçamentária:</w:t>
      </w:r>
    </w:p>
    <w:p w:rsidR="009C5982" w:rsidRPr="009C5982" w:rsidRDefault="009C5982" w:rsidP="00ED2FC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 xml:space="preserve">Órgão </w:t>
      </w:r>
      <w:r>
        <w:rPr>
          <w:rFonts w:ascii="Times New Roman" w:hAnsi="Times New Roman"/>
          <w:sz w:val="24"/>
          <w:szCs w:val="24"/>
        </w:rPr>
        <w:t>0</w:t>
      </w:r>
      <w:r w:rsidRPr="009C5982">
        <w:rPr>
          <w:rFonts w:ascii="Times New Roman" w:hAnsi="Times New Roman"/>
          <w:sz w:val="24"/>
          <w:szCs w:val="24"/>
        </w:rPr>
        <w:t xml:space="preserve">3 – Secretaria Municipal </w:t>
      </w:r>
      <w:r>
        <w:rPr>
          <w:rFonts w:ascii="Times New Roman" w:hAnsi="Times New Roman"/>
          <w:sz w:val="24"/>
          <w:szCs w:val="24"/>
        </w:rPr>
        <w:t>da Administração</w:t>
      </w:r>
    </w:p>
    <w:p w:rsidR="009C5982" w:rsidRPr="009C5982" w:rsidRDefault="009C5982" w:rsidP="00ED2FC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Unidade 0</w:t>
      </w:r>
      <w:r>
        <w:rPr>
          <w:rFonts w:ascii="Times New Roman" w:hAnsi="Times New Roman"/>
          <w:sz w:val="24"/>
          <w:szCs w:val="24"/>
        </w:rPr>
        <w:t>1</w:t>
      </w:r>
      <w:r w:rsidRPr="009C598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Manutenção da </w:t>
      </w:r>
      <w:r w:rsidRPr="009C5982">
        <w:rPr>
          <w:rFonts w:ascii="Times New Roman" w:hAnsi="Times New Roman"/>
          <w:sz w:val="24"/>
          <w:szCs w:val="24"/>
        </w:rPr>
        <w:t xml:space="preserve">Secretaria Municipal </w:t>
      </w:r>
      <w:r>
        <w:rPr>
          <w:rFonts w:ascii="Times New Roman" w:hAnsi="Times New Roman"/>
          <w:sz w:val="24"/>
          <w:szCs w:val="24"/>
        </w:rPr>
        <w:t>da Administração</w:t>
      </w:r>
    </w:p>
    <w:p w:rsidR="009C5982" w:rsidRPr="009C5982" w:rsidRDefault="009C5982" w:rsidP="00ED2FC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C5982">
        <w:rPr>
          <w:rFonts w:ascii="Times New Roman" w:hAnsi="Times New Roman"/>
          <w:sz w:val="24"/>
          <w:szCs w:val="24"/>
        </w:rPr>
        <w:t>Proj</w:t>
      </w:r>
      <w:proofErr w:type="spellEnd"/>
      <w:r w:rsidRPr="009C5982">
        <w:rPr>
          <w:rFonts w:ascii="Times New Roman" w:hAnsi="Times New Roman"/>
          <w:sz w:val="24"/>
          <w:szCs w:val="24"/>
        </w:rPr>
        <w:t>./Ativ. 2.</w:t>
      </w:r>
      <w:r>
        <w:rPr>
          <w:rFonts w:ascii="Times New Roman" w:hAnsi="Times New Roman"/>
          <w:sz w:val="24"/>
          <w:szCs w:val="24"/>
        </w:rPr>
        <w:t>008</w:t>
      </w:r>
      <w:r w:rsidRPr="009C5982">
        <w:rPr>
          <w:rFonts w:ascii="Times New Roman" w:hAnsi="Times New Roman"/>
          <w:bCs/>
          <w:sz w:val="24"/>
          <w:szCs w:val="24"/>
        </w:rPr>
        <w:t xml:space="preserve"> – </w:t>
      </w:r>
      <w:r w:rsidR="00D2234D">
        <w:rPr>
          <w:rFonts w:ascii="Times New Roman" w:hAnsi="Times New Roman"/>
          <w:bCs/>
          <w:sz w:val="24"/>
          <w:szCs w:val="24"/>
        </w:rPr>
        <w:t>Manutenção das Despesas de Pessoal - Administração</w:t>
      </w:r>
    </w:p>
    <w:p w:rsidR="009C5982" w:rsidRPr="009C5982" w:rsidRDefault="009C5982" w:rsidP="00ED2FC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5982">
        <w:rPr>
          <w:rFonts w:ascii="Times New Roman" w:hAnsi="Times New Roman"/>
          <w:bCs/>
          <w:sz w:val="24"/>
          <w:szCs w:val="24"/>
        </w:rPr>
        <w:t>Elemento 3190.</w:t>
      </w:r>
      <w:r w:rsidR="00D2234D">
        <w:rPr>
          <w:rFonts w:ascii="Times New Roman" w:hAnsi="Times New Roman"/>
          <w:bCs/>
          <w:sz w:val="24"/>
          <w:szCs w:val="24"/>
        </w:rPr>
        <w:t>04</w:t>
      </w:r>
      <w:r w:rsidRPr="009C5982">
        <w:rPr>
          <w:rFonts w:ascii="Times New Roman" w:hAnsi="Times New Roman"/>
          <w:bCs/>
          <w:sz w:val="24"/>
          <w:szCs w:val="24"/>
        </w:rPr>
        <w:t xml:space="preserve">.00.00.00.00 – </w:t>
      </w:r>
      <w:r w:rsidR="00D2234D">
        <w:rPr>
          <w:rFonts w:ascii="Times New Roman" w:hAnsi="Times New Roman"/>
          <w:bCs/>
          <w:sz w:val="24"/>
          <w:szCs w:val="24"/>
        </w:rPr>
        <w:t>Contratação por tempo determinado</w:t>
      </w:r>
      <w:r w:rsidR="00D2234D">
        <w:rPr>
          <w:rFonts w:ascii="Times New Roman" w:hAnsi="Times New Roman"/>
          <w:bCs/>
          <w:sz w:val="24"/>
          <w:szCs w:val="24"/>
        </w:rPr>
        <w:tab/>
        <w:t xml:space="preserve">      </w:t>
      </w:r>
      <w:proofErr w:type="gramStart"/>
      <w:r w:rsidR="00077766">
        <w:rPr>
          <w:rFonts w:ascii="Times New Roman" w:hAnsi="Times New Roman"/>
          <w:bCs/>
          <w:sz w:val="24"/>
          <w:szCs w:val="24"/>
        </w:rPr>
        <w:tab/>
      </w:r>
      <w:r w:rsidRPr="009C5982">
        <w:rPr>
          <w:rFonts w:ascii="Times New Roman" w:hAnsi="Times New Roman"/>
          <w:bCs/>
          <w:sz w:val="24"/>
          <w:szCs w:val="24"/>
        </w:rPr>
        <w:t xml:space="preserve">  R</w:t>
      </w:r>
      <w:proofErr w:type="gramEnd"/>
      <w:r w:rsidRPr="009C5982">
        <w:rPr>
          <w:rFonts w:ascii="Times New Roman" w:hAnsi="Times New Roman"/>
          <w:bCs/>
          <w:sz w:val="24"/>
          <w:szCs w:val="24"/>
        </w:rPr>
        <w:t xml:space="preserve">$ </w:t>
      </w:r>
      <w:r w:rsidR="00D2234D">
        <w:rPr>
          <w:rFonts w:ascii="Times New Roman" w:hAnsi="Times New Roman"/>
          <w:bCs/>
          <w:sz w:val="24"/>
          <w:szCs w:val="24"/>
        </w:rPr>
        <w:t>7</w:t>
      </w:r>
      <w:r w:rsidRPr="009C5982">
        <w:rPr>
          <w:rFonts w:ascii="Times New Roman" w:hAnsi="Times New Roman"/>
          <w:bCs/>
          <w:sz w:val="24"/>
          <w:szCs w:val="24"/>
        </w:rPr>
        <w:t xml:space="preserve">0.000,00 </w:t>
      </w:r>
    </w:p>
    <w:p w:rsidR="009C5982" w:rsidRPr="009C5982" w:rsidRDefault="009C5982" w:rsidP="00ED2FC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TOTAL DO CRÉDITO</w:t>
      </w:r>
      <w:r w:rsidRPr="009C5982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9C5982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9C5982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="00077766">
        <w:rPr>
          <w:rFonts w:ascii="Times New Roman" w:hAnsi="Times New Roman"/>
          <w:b/>
          <w:sz w:val="24"/>
          <w:szCs w:val="24"/>
        </w:rPr>
        <w:t xml:space="preserve"> </w:t>
      </w:r>
      <w:r w:rsidR="00077766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 xml:space="preserve"> R$ </w:t>
      </w:r>
      <w:r w:rsidR="00D2234D">
        <w:rPr>
          <w:rFonts w:ascii="Times New Roman" w:hAnsi="Times New Roman"/>
          <w:b/>
          <w:sz w:val="24"/>
          <w:szCs w:val="24"/>
        </w:rPr>
        <w:t>70</w:t>
      </w:r>
      <w:r w:rsidRPr="009C5982">
        <w:rPr>
          <w:rFonts w:ascii="Times New Roman" w:hAnsi="Times New Roman"/>
          <w:b/>
          <w:sz w:val="24"/>
          <w:szCs w:val="24"/>
        </w:rPr>
        <w:t>.000,00</w:t>
      </w:r>
    </w:p>
    <w:p w:rsidR="009C5982" w:rsidRPr="009C5982" w:rsidRDefault="009C5982" w:rsidP="00ED2FC9">
      <w:pPr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5982" w:rsidRPr="009C5982" w:rsidRDefault="009C5982" w:rsidP="00077766">
      <w:pPr>
        <w:pStyle w:val="Recuodecorpodetexto"/>
        <w:ind w:left="0" w:firstLine="851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Parágrafo Único </w:t>
      </w:r>
      <w:r w:rsidRPr="009C5982">
        <w:rPr>
          <w:rFonts w:ascii="Times New Roman" w:hAnsi="Times New Roman"/>
          <w:sz w:val="24"/>
          <w:szCs w:val="24"/>
        </w:rPr>
        <w:t>– Para a cobertura do crédito adicional especial ora autorizado servirão de fonte os recursos da redução das seguintes dotações orçamentárias da Lei de Meios Vigente:</w:t>
      </w:r>
    </w:p>
    <w:p w:rsidR="00D2234D" w:rsidRPr="009C5982" w:rsidRDefault="00D2234D" w:rsidP="00ED2FC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 xml:space="preserve">Órgão </w:t>
      </w:r>
      <w:r>
        <w:rPr>
          <w:rFonts w:ascii="Times New Roman" w:hAnsi="Times New Roman"/>
          <w:sz w:val="24"/>
          <w:szCs w:val="24"/>
        </w:rPr>
        <w:t>0</w:t>
      </w:r>
      <w:r w:rsidRPr="009C5982">
        <w:rPr>
          <w:rFonts w:ascii="Times New Roman" w:hAnsi="Times New Roman"/>
          <w:sz w:val="24"/>
          <w:szCs w:val="24"/>
        </w:rPr>
        <w:t xml:space="preserve">3 – Secretaria Municipal </w:t>
      </w:r>
      <w:r>
        <w:rPr>
          <w:rFonts w:ascii="Times New Roman" w:hAnsi="Times New Roman"/>
          <w:sz w:val="24"/>
          <w:szCs w:val="24"/>
        </w:rPr>
        <w:t>da Administração</w:t>
      </w:r>
    </w:p>
    <w:p w:rsidR="00D2234D" w:rsidRPr="009C5982" w:rsidRDefault="00D2234D" w:rsidP="00ED2FC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Unidade 0</w:t>
      </w:r>
      <w:r>
        <w:rPr>
          <w:rFonts w:ascii="Times New Roman" w:hAnsi="Times New Roman"/>
          <w:sz w:val="24"/>
          <w:szCs w:val="24"/>
        </w:rPr>
        <w:t>1</w:t>
      </w:r>
      <w:r w:rsidRPr="009C598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Manutenção da </w:t>
      </w:r>
      <w:r w:rsidRPr="009C5982">
        <w:rPr>
          <w:rFonts w:ascii="Times New Roman" w:hAnsi="Times New Roman"/>
          <w:sz w:val="24"/>
          <w:szCs w:val="24"/>
        </w:rPr>
        <w:t xml:space="preserve">Secretaria Municipal </w:t>
      </w:r>
      <w:r>
        <w:rPr>
          <w:rFonts w:ascii="Times New Roman" w:hAnsi="Times New Roman"/>
          <w:sz w:val="24"/>
          <w:szCs w:val="24"/>
        </w:rPr>
        <w:t>da Administração</w:t>
      </w:r>
    </w:p>
    <w:p w:rsidR="00D2234D" w:rsidRPr="009C5982" w:rsidRDefault="00D2234D" w:rsidP="00ED2FC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C5982">
        <w:rPr>
          <w:rFonts w:ascii="Times New Roman" w:hAnsi="Times New Roman"/>
          <w:sz w:val="24"/>
          <w:szCs w:val="24"/>
        </w:rPr>
        <w:t>Proj</w:t>
      </w:r>
      <w:proofErr w:type="spellEnd"/>
      <w:r w:rsidRPr="009C5982">
        <w:rPr>
          <w:rFonts w:ascii="Times New Roman" w:hAnsi="Times New Roman"/>
          <w:sz w:val="24"/>
          <w:szCs w:val="24"/>
        </w:rPr>
        <w:t>./Ativ. 2.</w:t>
      </w:r>
      <w:r>
        <w:rPr>
          <w:rFonts w:ascii="Times New Roman" w:hAnsi="Times New Roman"/>
          <w:sz w:val="24"/>
          <w:szCs w:val="24"/>
        </w:rPr>
        <w:t>008</w:t>
      </w:r>
      <w:r w:rsidRPr="009C5982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Manutenção das Despesas de Pessoal - Administração</w:t>
      </w:r>
    </w:p>
    <w:p w:rsidR="00D2234D" w:rsidRPr="009C5982" w:rsidRDefault="00D2234D" w:rsidP="00ED2FC9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5982">
        <w:rPr>
          <w:rFonts w:ascii="Times New Roman" w:hAnsi="Times New Roman"/>
          <w:bCs/>
          <w:sz w:val="24"/>
          <w:szCs w:val="24"/>
        </w:rPr>
        <w:t xml:space="preserve">Elemento 3190.11.00.00.00.00 – Vencimentos e vantagens fixas – </w:t>
      </w:r>
      <w:proofErr w:type="gramStart"/>
      <w:r w:rsidRPr="009C5982">
        <w:rPr>
          <w:rFonts w:ascii="Times New Roman" w:hAnsi="Times New Roman"/>
          <w:bCs/>
          <w:sz w:val="24"/>
          <w:szCs w:val="24"/>
        </w:rPr>
        <w:t xml:space="preserve">servidores  </w:t>
      </w:r>
      <w:r w:rsidR="00077766">
        <w:rPr>
          <w:rFonts w:ascii="Times New Roman" w:hAnsi="Times New Roman"/>
          <w:bCs/>
          <w:sz w:val="24"/>
          <w:szCs w:val="24"/>
        </w:rPr>
        <w:tab/>
      </w:r>
      <w:proofErr w:type="gramEnd"/>
      <w:r w:rsidRPr="009C5982">
        <w:rPr>
          <w:rFonts w:ascii="Times New Roman" w:hAnsi="Times New Roman"/>
          <w:bCs/>
          <w:sz w:val="24"/>
          <w:szCs w:val="24"/>
        </w:rPr>
        <w:t xml:space="preserve">R$ </w:t>
      </w:r>
      <w:r>
        <w:rPr>
          <w:rFonts w:ascii="Times New Roman" w:hAnsi="Times New Roman"/>
          <w:bCs/>
          <w:sz w:val="24"/>
          <w:szCs w:val="24"/>
        </w:rPr>
        <w:t>7</w:t>
      </w:r>
      <w:r w:rsidRPr="009C5982">
        <w:rPr>
          <w:rFonts w:ascii="Times New Roman" w:hAnsi="Times New Roman"/>
          <w:bCs/>
          <w:sz w:val="24"/>
          <w:szCs w:val="24"/>
        </w:rPr>
        <w:t xml:space="preserve">0.000,00 </w:t>
      </w:r>
    </w:p>
    <w:p w:rsidR="00D2234D" w:rsidRPr="009C5982" w:rsidRDefault="00D2234D" w:rsidP="00ED2FC9">
      <w:pPr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TOTAL D</w:t>
      </w:r>
      <w:r>
        <w:rPr>
          <w:rFonts w:ascii="Times New Roman" w:hAnsi="Times New Roman"/>
          <w:b/>
          <w:sz w:val="24"/>
          <w:szCs w:val="24"/>
        </w:rPr>
        <w:t>A REDUÇÃO</w:t>
      </w:r>
      <w:r w:rsidRPr="009C5982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9C5982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9C5982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="00077766">
        <w:rPr>
          <w:rFonts w:ascii="Times New Roman" w:hAnsi="Times New Roman"/>
          <w:b/>
          <w:sz w:val="24"/>
          <w:szCs w:val="24"/>
        </w:rPr>
        <w:t xml:space="preserve">   </w:t>
      </w:r>
      <w:r w:rsidR="00077766">
        <w:rPr>
          <w:rFonts w:ascii="Times New Roman" w:hAnsi="Times New Roman"/>
          <w:b/>
          <w:sz w:val="24"/>
          <w:szCs w:val="24"/>
        </w:rPr>
        <w:tab/>
      </w:r>
      <w:r w:rsidRPr="009C5982">
        <w:rPr>
          <w:rFonts w:ascii="Times New Roman" w:hAnsi="Times New Roman"/>
          <w:b/>
          <w:sz w:val="24"/>
          <w:szCs w:val="24"/>
        </w:rPr>
        <w:t xml:space="preserve">R$ </w:t>
      </w:r>
      <w:r>
        <w:rPr>
          <w:rFonts w:ascii="Times New Roman" w:hAnsi="Times New Roman"/>
          <w:b/>
          <w:sz w:val="24"/>
          <w:szCs w:val="24"/>
        </w:rPr>
        <w:t>70</w:t>
      </w:r>
      <w:r w:rsidRPr="009C5982">
        <w:rPr>
          <w:rFonts w:ascii="Times New Roman" w:hAnsi="Times New Roman"/>
          <w:b/>
          <w:sz w:val="24"/>
          <w:szCs w:val="24"/>
        </w:rPr>
        <w:t>.000,00</w:t>
      </w:r>
    </w:p>
    <w:p w:rsidR="00713A59" w:rsidRPr="009C5982" w:rsidRDefault="00713A59" w:rsidP="00F75C0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A59" w:rsidRDefault="00713A59" w:rsidP="00ED2FC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598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Art. </w:t>
      </w:r>
      <w:r w:rsidR="00AE16BA" w:rsidRPr="009C598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C5982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As despesas decorrentes da aplicação desta Lei correrão à conta da seguinte dotação orçamentária:</w:t>
      </w:r>
    </w:p>
    <w:p w:rsidR="00D2234D" w:rsidRPr="009C5982" w:rsidRDefault="00D2234D" w:rsidP="00F75C0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2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142"/>
        <w:gridCol w:w="283"/>
        <w:gridCol w:w="142"/>
        <w:gridCol w:w="18"/>
        <w:gridCol w:w="718"/>
        <w:gridCol w:w="784"/>
        <w:gridCol w:w="944"/>
      </w:tblGrid>
      <w:tr w:rsidR="00D2234D" w:rsidRPr="00D2234D" w:rsidTr="00077766">
        <w:trPr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Órgão 03 – Secretaria Municipal da Administração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trHeight w:val="315"/>
        </w:trPr>
        <w:tc>
          <w:tcPr>
            <w:tcW w:w="10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Unidade 03.01 – Manutenção da Secretaria Municipal da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</w:t>
            </w: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dministração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trHeight w:val="315"/>
        </w:trPr>
        <w:tc>
          <w:tcPr>
            <w:tcW w:w="12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Projeto/Atividade 03.01.2.008 – Manutenção das Despesas de Pessoal - Administração</w:t>
            </w:r>
          </w:p>
        </w:tc>
      </w:tr>
      <w:tr w:rsidR="00D2234D" w:rsidRPr="00D2234D" w:rsidTr="00077766">
        <w:trPr>
          <w:trHeight w:val="315"/>
        </w:trPr>
        <w:tc>
          <w:tcPr>
            <w:tcW w:w="10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Elemento - 3190.04.00.00.00.00 - Contratação por tempo determinado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trHeight w:val="315"/>
        </w:trPr>
        <w:tc>
          <w:tcPr>
            <w:tcW w:w="10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Elemento - 3190.13.02.00.00.00 - Contribuições Previdenciárias - INSS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3"/>
          <w:wAfter w:w="2446" w:type="dxa"/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Órgão 06 – Secretaria Municipal da Educação e Cultura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3"/>
          <w:wAfter w:w="2446" w:type="dxa"/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Unidade 06.01 – Manutenção da Educação Básica - FUNDEB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4"/>
          <w:wAfter w:w="2464" w:type="dxa"/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 xml:space="preserve">Projeto/Atividade 06.01.2.020 – Manutenção das Despesas de Pessoal - 40%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F</w:t>
            </w:r>
            <w:r w:rsidRPr="00D223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UNDEB</w:t>
            </w:r>
          </w:p>
        </w:tc>
      </w:tr>
      <w:tr w:rsidR="00D2234D" w:rsidRPr="00D2234D" w:rsidTr="00077766">
        <w:trPr>
          <w:gridAfter w:val="3"/>
          <w:wAfter w:w="2446" w:type="dxa"/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Elemento - 3190.04.00.00.00.00 - Contratação por tempo determinado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3"/>
          <w:wAfter w:w="2446" w:type="dxa"/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Elemento - 3190.13.02.00.00.00 - Contribuições Previdenciárias - INSS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1"/>
          <w:wAfter w:w="944" w:type="dxa"/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0CD" w:rsidRDefault="00F430C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Órgão 08 – Secretaria Municipal da Saúde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1"/>
          <w:wAfter w:w="944" w:type="dxa"/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Unidade 08.01 – Fundo Municipal da Saúde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1"/>
          <w:wAfter w:w="944" w:type="dxa"/>
          <w:trHeight w:val="315"/>
        </w:trPr>
        <w:tc>
          <w:tcPr>
            <w:tcW w:w="11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Projeto/Atividade 08.01.2.049 – Manutenção das Despesas de Pessoal - ASPS</w:t>
            </w:r>
          </w:p>
        </w:tc>
      </w:tr>
      <w:tr w:rsidR="00D2234D" w:rsidRPr="00D2234D" w:rsidTr="00077766">
        <w:trPr>
          <w:gridAfter w:val="1"/>
          <w:wAfter w:w="944" w:type="dxa"/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Elemento - 3190.04.00.00.00.00 - Contratação por tempo determinado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D2234D" w:rsidRPr="00D2234D" w:rsidTr="00077766">
        <w:trPr>
          <w:gridAfter w:val="1"/>
          <w:wAfter w:w="944" w:type="dxa"/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077766">
            <w:pPr>
              <w:spacing w:after="0" w:line="240" w:lineRule="auto"/>
              <w:ind w:left="7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234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Elemento - 3190.13.02.00.00.00 - Contribuições Previdenciárias - INSS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34D" w:rsidRPr="00D2234D" w:rsidRDefault="00D2234D" w:rsidP="00ED2F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9972BD" w:rsidRPr="009C5982" w:rsidRDefault="009972BD" w:rsidP="00F75C04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713A59" w:rsidRPr="009C5982" w:rsidRDefault="00513D5F" w:rsidP="00ED2FC9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C5982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AE16BA" w:rsidRPr="009C5982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13A59" w:rsidRPr="009C5982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713A59" w:rsidRPr="009C5982">
        <w:rPr>
          <w:rFonts w:ascii="Times New Roman" w:hAnsi="Times New Roman"/>
          <w:color w:val="000000"/>
          <w:sz w:val="24"/>
          <w:szCs w:val="24"/>
        </w:rPr>
        <w:t xml:space="preserve"> Esta Lei entra em vigor na data de sua publicação.</w:t>
      </w:r>
    </w:p>
    <w:p w:rsidR="00713A59" w:rsidRPr="009C5982" w:rsidRDefault="00713A59" w:rsidP="00F75C04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713A59" w:rsidRDefault="00713A59" w:rsidP="00077766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5982">
        <w:rPr>
          <w:rFonts w:ascii="Times New Roman" w:hAnsi="Times New Roman"/>
          <w:color w:val="000000"/>
          <w:sz w:val="24"/>
          <w:szCs w:val="24"/>
        </w:rPr>
        <w:t xml:space="preserve">Gabinete do Prefeito Municipal de Frederico Westphalen, aos </w:t>
      </w:r>
      <w:r w:rsidR="00107BF9">
        <w:rPr>
          <w:rFonts w:ascii="Times New Roman" w:hAnsi="Times New Roman"/>
          <w:color w:val="000000"/>
          <w:sz w:val="24"/>
          <w:szCs w:val="24"/>
        </w:rPr>
        <w:t>quinze</w:t>
      </w:r>
      <w:r w:rsidR="009C5972">
        <w:rPr>
          <w:rFonts w:ascii="Times New Roman" w:hAnsi="Times New Roman"/>
          <w:color w:val="000000"/>
          <w:sz w:val="24"/>
          <w:szCs w:val="24"/>
        </w:rPr>
        <w:t xml:space="preserve"> dias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A" w:rsidRPr="009C5982">
        <w:rPr>
          <w:rFonts w:ascii="Times New Roman" w:hAnsi="Times New Roman"/>
          <w:color w:val="000000"/>
          <w:sz w:val="24"/>
          <w:szCs w:val="24"/>
        </w:rPr>
        <w:t xml:space="preserve">do mês 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40418F">
        <w:rPr>
          <w:rFonts w:ascii="Times New Roman" w:hAnsi="Times New Roman"/>
          <w:color w:val="000000"/>
          <w:sz w:val="24"/>
          <w:szCs w:val="24"/>
        </w:rPr>
        <w:t>abril</w:t>
      </w:r>
      <w:r w:rsidRPr="009C5982">
        <w:rPr>
          <w:rFonts w:ascii="Times New Roman" w:hAnsi="Times New Roman"/>
          <w:color w:val="000000"/>
          <w:sz w:val="24"/>
          <w:szCs w:val="24"/>
        </w:rPr>
        <w:t xml:space="preserve"> de dois mil e d</w:t>
      </w:r>
      <w:r w:rsidR="00513D5F" w:rsidRPr="009C5982">
        <w:rPr>
          <w:rFonts w:ascii="Times New Roman" w:hAnsi="Times New Roman"/>
          <w:color w:val="000000"/>
          <w:sz w:val="24"/>
          <w:szCs w:val="24"/>
        </w:rPr>
        <w:t>ezenove</w:t>
      </w:r>
      <w:r w:rsidRPr="009C5982">
        <w:rPr>
          <w:rFonts w:ascii="Times New Roman" w:hAnsi="Times New Roman"/>
          <w:color w:val="000000"/>
          <w:sz w:val="24"/>
          <w:szCs w:val="24"/>
        </w:rPr>
        <w:t>.</w:t>
      </w:r>
    </w:p>
    <w:p w:rsidR="00077766" w:rsidRDefault="00077766" w:rsidP="00ED2FC9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077766" w:rsidRPr="009C5982" w:rsidRDefault="00077766" w:rsidP="00ED2FC9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B862CA" w:rsidRPr="009C5982" w:rsidRDefault="00B862CA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bookmarkStart w:id="1" w:name="a3"/>
      <w:bookmarkEnd w:id="1"/>
      <w:r w:rsidRPr="009C5982">
        <w:rPr>
          <w:rFonts w:ascii="Times New Roman" w:hAnsi="Times New Roman"/>
          <w:i/>
          <w:sz w:val="24"/>
          <w:szCs w:val="24"/>
        </w:rPr>
        <w:t>__________________________</w:t>
      </w:r>
    </w:p>
    <w:p w:rsidR="00B862CA" w:rsidRPr="009C5982" w:rsidRDefault="00B862CA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i/>
          <w:sz w:val="24"/>
          <w:szCs w:val="24"/>
        </w:rPr>
        <w:t>JOSÉ ALBERTO PANOSSO</w:t>
      </w:r>
    </w:p>
    <w:p w:rsidR="009972BD" w:rsidRPr="009C5982" w:rsidRDefault="00B862CA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9C598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9972BD" w:rsidRPr="009C5982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3158" w:rsidRPr="009C5982" w:rsidRDefault="005A14E8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  <w:sectPr w:rsidR="00043158" w:rsidRPr="009C5982" w:rsidSect="00F75C04">
          <w:pgSz w:w="11906" w:h="16838" w:code="9"/>
          <w:pgMar w:top="2268" w:right="849" w:bottom="1701" w:left="1134" w:header="709" w:footer="709" w:gutter="0"/>
          <w:cols w:space="708"/>
          <w:docGrid w:linePitch="360"/>
        </w:sectPr>
      </w:pPr>
      <w:r w:rsidRPr="009C5982">
        <w:rPr>
          <w:rFonts w:ascii="Times New Roman" w:hAnsi="Times New Roman"/>
          <w:sz w:val="24"/>
          <w:szCs w:val="24"/>
        </w:rPr>
        <w:br/>
      </w:r>
    </w:p>
    <w:p w:rsidR="00B862CA" w:rsidRPr="009C5982" w:rsidRDefault="00B862CA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__________________________________</w:t>
      </w:r>
    </w:p>
    <w:p w:rsidR="00B862CA" w:rsidRPr="009C5982" w:rsidRDefault="00B862CA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i/>
          <w:sz w:val="24"/>
          <w:szCs w:val="24"/>
        </w:rPr>
        <w:t>LUIZ PAULO GOMES FRANKEN</w:t>
      </w:r>
    </w:p>
    <w:p w:rsidR="009972BD" w:rsidRDefault="00B862CA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9C5982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D2234D" w:rsidRPr="009C5982" w:rsidRDefault="00D2234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72BD" w:rsidRPr="009C5982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72BD" w:rsidRPr="009C5982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72BD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766" w:rsidRDefault="00077766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2FC9" w:rsidRPr="009C5982" w:rsidRDefault="00ED2FC9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72BD" w:rsidRPr="009C5982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  <w:sectPr w:rsidR="009972BD" w:rsidRPr="009C5982" w:rsidSect="00F75C04">
          <w:type w:val="continuous"/>
          <w:pgSz w:w="11906" w:h="16838" w:code="9"/>
          <w:pgMar w:top="2268" w:right="849" w:bottom="1701" w:left="1134" w:header="709" w:footer="709" w:gutter="0"/>
          <w:cols w:num="2" w:space="708"/>
          <w:docGrid w:linePitch="360"/>
        </w:sectPr>
      </w:pPr>
    </w:p>
    <w:p w:rsidR="00B02E7C" w:rsidRPr="009C5982" w:rsidRDefault="00B02E7C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ANEXO I</w:t>
      </w:r>
    </w:p>
    <w:p w:rsidR="00B02E7C" w:rsidRPr="009C5982" w:rsidRDefault="00ED2FC9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</w:t>
      </w:r>
      <w:r w:rsidR="00107BF9">
        <w:rPr>
          <w:rFonts w:ascii="Times New Roman" w:hAnsi="Times New Roman"/>
          <w:b/>
          <w:sz w:val="24"/>
          <w:szCs w:val="24"/>
        </w:rPr>
        <w:t xml:space="preserve"> Nº 031</w:t>
      </w:r>
      <w:r w:rsidR="00644322" w:rsidRPr="009C5982">
        <w:rPr>
          <w:rFonts w:ascii="Times New Roman" w:hAnsi="Times New Roman"/>
          <w:b/>
          <w:sz w:val="24"/>
          <w:szCs w:val="24"/>
        </w:rPr>
        <w:t xml:space="preserve">, DE </w:t>
      </w:r>
      <w:r w:rsidR="00107BF9">
        <w:rPr>
          <w:rFonts w:ascii="Times New Roman" w:hAnsi="Times New Roman"/>
          <w:b/>
          <w:sz w:val="24"/>
          <w:szCs w:val="24"/>
        </w:rPr>
        <w:t>15</w:t>
      </w:r>
      <w:r w:rsidR="00B02E7C" w:rsidRPr="009C5982">
        <w:rPr>
          <w:rFonts w:ascii="Times New Roman" w:hAnsi="Times New Roman"/>
          <w:b/>
          <w:sz w:val="24"/>
          <w:szCs w:val="24"/>
        </w:rPr>
        <w:t xml:space="preserve"> DE </w:t>
      </w:r>
      <w:r w:rsidR="0040418F">
        <w:rPr>
          <w:rFonts w:ascii="Times New Roman" w:hAnsi="Times New Roman"/>
          <w:b/>
          <w:sz w:val="24"/>
          <w:szCs w:val="24"/>
        </w:rPr>
        <w:t>ABRIL</w:t>
      </w:r>
      <w:r w:rsidR="00B02E7C" w:rsidRPr="009C5982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B02E7C" w:rsidRPr="009C5982" w:rsidRDefault="00B02E7C" w:rsidP="00F75C04">
      <w:pPr>
        <w:pStyle w:val="Corpodetexto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1. Denominação: </w:t>
      </w:r>
      <w:r w:rsidR="00AE16BA" w:rsidRPr="009C5982">
        <w:rPr>
          <w:rFonts w:ascii="Times New Roman" w:hAnsi="Times New Roman"/>
          <w:sz w:val="24"/>
          <w:szCs w:val="24"/>
        </w:rPr>
        <w:t>Servente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2. Código e Coeficiente: </w:t>
      </w:r>
      <w:r w:rsidR="00AE16BA" w:rsidRPr="009C5982">
        <w:rPr>
          <w:rFonts w:ascii="Times New Roman" w:hAnsi="Times New Roman"/>
          <w:sz w:val="24"/>
          <w:szCs w:val="24"/>
        </w:rPr>
        <w:t>Padrão 2, Coeficiente 1,70.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3. Atribuições:</w:t>
      </w:r>
    </w:p>
    <w:p w:rsidR="00AE16BA" w:rsidRPr="009C5982" w:rsidRDefault="00B02E7C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a) Descrição sintética (síntese dos deveres): </w:t>
      </w:r>
      <w:r w:rsidR="00AE16BA" w:rsidRPr="009C5982">
        <w:rPr>
          <w:rFonts w:ascii="Times New Roman" w:hAnsi="Times New Roman"/>
          <w:sz w:val="24"/>
          <w:szCs w:val="24"/>
        </w:rPr>
        <w:t>Executar trabalhos de limpeza, conservação, higiene, preparar e servir alimentos ou merenda.</w:t>
      </w:r>
    </w:p>
    <w:p w:rsidR="00AE16BA" w:rsidRPr="009C5982" w:rsidRDefault="00B02E7C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b) Descrição analítica (exemplos de atribuições):</w:t>
      </w:r>
      <w:r w:rsidR="00AE16BA" w:rsidRPr="009C5982">
        <w:rPr>
          <w:rFonts w:ascii="Times New Roman" w:hAnsi="Times New Roman"/>
          <w:b/>
          <w:bCs/>
          <w:sz w:val="24"/>
          <w:szCs w:val="24"/>
        </w:rPr>
        <w:t> </w:t>
      </w:r>
      <w:r w:rsidR="00AE16BA" w:rsidRPr="009C5982">
        <w:rPr>
          <w:rFonts w:ascii="Times New Roman" w:hAnsi="Times New Roman"/>
          <w:sz w:val="24"/>
          <w:szCs w:val="24"/>
        </w:rPr>
        <w:t>Fazer os serviços de faxina em geral; remover o pó de móveis, paredes, tetos, portas, janelas e equipamentos; limpar escadas, pisos, passadeiras, tapetes e utensílios; arrumar banheiros e toalhetes; auxiliar na arrumação e troca de roupa de cama; lavar e encerrar assoalhos, lavar e passar vestuários e roupas de cama e mesa; coletar lixo dos depósitos colocando-os nos recipientes apropriados; lavar vidros, espelhos e persianas; varrer pátios; preparar e servir alimentos ou merenda, preparar café e, eventualmente, servi-lo; fechar portas, janelas e vias de acesso; eventualmente, operar elevadores; cuidar e servir crianças e jovens, executar as tarefas afins.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4. Condições de trabalho: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a) Gerais: </w:t>
      </w:r>
      <w:r w:rsidR="00644322" w:rsidRPr="009C5982">
        <w:rPr>
          <w:rFonts w:ascii="Times New Roman" w:hAnsi="Times New Roman"/>
          <w:sz w:val="24"/>
          <w:szCs w:val="24"/>
        </w:rPr>
        <w:t xml:space="preserve">Carga horária de </w:t>
      </w:r>
      <w:r w:rsidR="00AE16BA" w:rsidRPr="009C5982">
        <w:rPr>
          <w:rFonts w:ascii="Times New Roman" w:hAnsi="Times New Roman"/>
          <w:sz w:val="24"/>
          <w:szCs w:val="24"/>
        </w:rPr>
        <w:t>40</w:t>
      </w:r>
      <w:r w:rsidR="0043373B" w:rsidRPr="009C5982">
        <w:rPr>
          <w:rFonts w:ascii="Times New Roman" w:hAnsi="Times New Roman"/>
          <w:sz w:val="24"/>
          <w:szCs w:val="24"/>
        </w:rPr>
        <w:t xml:space="preserve"> </w:t>
      </w:r>
      <w:r w:rsidRPr="009C5982">
        <w:rPr>
          <w:rFonts w:ascii="Times New Roman" w:hAnsi="Times New Roman"/>
          <w:sz w:val="24"/>
          <w:szCs w:val="24"/>
        </w:rPr>
        <w:t>(</w:t>
      </w:r>
      <w:r w:rsidR="00AE16BA" w:rsidRPr="009C5982">
        <w:rPr>
          <w:rFonts w:ascii="Times New Roman" w:hAnsi="Times New Roman"/>
          <w:sz w:val="24"/>
          <w:szCs w:val="24"/>
        </w:rPr>
        <w:t>quarenta</w:t>
      </w:r>
      <w:r w:rsidRPr="009C5982">
        <w:rPr>
          <w:rFonts w:ascii="Times New Roman" w:hAnsi="Times New Roman"/>
          <w:sz w:val="24"/>
          <w:szCs w:val="24"/>
        </w:rPr>
        <w:t>) horas semanais.</w:t>
      </w:r>
    </w:p>
    <w:p w:rsidR="0043373B" w:rsidRPr="009C5982" w:rsidRDefault="0043373B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b) Especial: </w:t>
      </w:r>
      <w:r w:rsidR="002C366E" w:rsidRPr="009C5982">
        <w:rPr>
          <w:rFonts w:ascii="Times New Roman" w:hAnsi="Times New Roman"/>
          <w:sz w:val="24"/>
          <w:szCs w:val="24"/>
        </w:rPr>
        <w:t>Sujeito ao trabalho em centros administrativos, locais públicos, escolas sujeito ao uso de uniforme e equipamentos de proteção individual</w:t>
      </w:r>
      <w:r w:rsidRPr="009C5982">
        <w:rPr>
          <w:rFonts w:ascii="Times New Roman" w:hAnsi="Times New Roman"/>
          <w:sz w:val="24"/>
          <w:szCs w:val="24"/>
        </w:rPr>
        <w:t>.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5. Requisitos para provimento do cargo:</w:t>
      </w:r>
    </w:p>
    <w:p w:rsidR="0043373B" w:rsidRPr="009C5982" w:rsidRDefault="0043373B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a) Idade: </w:t>
      </w:r>
      <w:r w:rsidRPr="009C5982">
        <w:rPr>
          <w:rFonts w:ascii="Times New Roman" w:hAnsi="Times New Roman"/>
          <w:sz w:val="24"/>
          <w:szCs w:val="24"/>
        </w:rPr>
        <w:t>18 anos;</w:t>
      </w:r>
    </w:p>
    <w:p w:rsidR="00B02E7C" w:rsidRPr="009C5982" w:rsidRDefault="00B02E7C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 xml:space="preserve">a) Instrução: </w:t>
      </w:r>
      <w:r w:rsidR="002C366E" w:rsidRPr="009C5982">
        <w:rPr>
          <w:rFonts w:ascii="Times New Roman" w:hAnsi="Times New Roman"/>
          <w:sz w:val="24"/>
          <w:szCs w:val="24"/>
        </w:rPr>
        <w:t>Ensino Fundamental Incompleto</w:t>
      </w:r>
      <w:r w:rsidR="0043373B" w:rsidRPr="009C5982">
        <w:rPr>
          <w:rFonts w:ascii="Times New Roman" w:hAnsi="Times New Roman"/>
          <w:sz w:val="24"/>
          <w:szCs w:val="24"/>
        </w:rPr>
        <w:t>.</w:t>
      </w:r>
      <w:r w:rsidR="00644322" w:rsidRPr="009C5982">
        <w:rPr>
          <w:rFonts w:ascii="Times New Roman" w:hAnsi="Times New Roman"/>
          <w:sz w:val="24"/>
          <w:szCs w:val="24"/>
        </w:rPr>
        <w:t xml:space="preserve"> </w:t>
      </w:r>
    </w:p>
    <w:p w:rsidR="00644322" w:rsidRPr="009C5982" w:rsidRDefault="00B02E7C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6. Condições para admissão:</w:t>
      </w:r>
      <w:r w:rsidR="00B251C1" w:rsidRPr="009C5982">
        <w:rPr>
          <w:rFonts w:ascii="Times New Roman" w:hAnsi="Times New Roman"/>
          <w:b/>
          <w:sz w:val="24"/>
          <w:szCs w:val="24"/>
        </w:rPr>
        <w:t xml:space="preserve"> </w:t>
      </w:r>
      <w:r w:rsidR="00644322" w:rsidRPr="009C5982">
        <w:rPr>
          <w:rFonts w:ascii="Times New Roman" w:hAnsi="Times New Roman"/>
          <w:sz w:val="24"/>
          <w:szCs w:val="24"/>
        </w:rPr>
        <w:t>Processo Seletivo</w:t>
      </w:r>
      <w:r w:rsidR="002C366E" w:rsidRPr="009C5982">
        <w:rPr>
          <w:rFonts w:ascii="Times New Roman" w:hAnsi="Times New Roman"/>
          <w:sz w:val="24"/>
          <w:szCs w:val="24"/>
        </w:rPr>
        <w:t xml:space="preserve"> Simplificado</w:t>
      </w:r>
      <w:r w:rsidR="00B251C1" w:rsidRPr="009C5982">
        <w:rPr>
          <w:rFonts w:ascii="Times New Roman" w:hAnsi="Times New Roman"/>
          <w:sz w:val="24"/>
          <w:szCs w:val="24"/>
        </w:rPr>
        <w:t>.</w:t>
      </w:r>
    </w:p>
    <w:p w:rsidR="00B02E7C" w:rsidRPr="009C5982" w:rsidRDefault="00B02E7C" w:rsidP="00F75C04">
      <w:pPr>
        <w:pStyle w:val="Corpodetex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br w:type="page"/>
      </w:r>
    </w:p>
    <w:p w:rsidR="006807CC" w:rsidRPr="009C5982" w:rsidRDefault="006807CC" w:rsidP="00F75C04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107BF9">
        <w:rPr>
          <w:rFonts w:ascii="Times New Roman" w:hAnsi="Times New Roman"/>
          <w:b/>
          <w:sz w:val="24"/>
          <w:szCs w:val="24"/>
        </w:rPr>
        <w:t>379</w:t>
      </w:r>
      <w:r w:rsidRPr="009C5982">
        <w:rPr>
          <w:rFonts w:ascii="Times New Roman" w:hAnsi="Times New Roman"/>
          <w:b/>
          <w:sz w:val="24"/>
          <w:szCs w:val="24"/>
        </w:rPr>
        <w:t>/201</w:t>
      </w:r>
      <w:r w:rsidR="003645C8" w:rsidRPr="009C5982">
        <w:rPr>
          <w:rFonts w:ascii="Times New Roman" w:hAnsi="Times New Roman"/>
          <w:b/>
          <w:sz w:val="24"/>
          <w:szCs w:val="24"/>
        </w:rPr>
        <w:t>9</w:t>
      </w:r>
      <w:r w:rsidR="00805657" w:rsidRPr="009C5982">
        <w:rPr>
          <w:rFonts w:ascii="Times New Roman" w:hAnsi="Times New Roman"/>
          <w:b/>
          <w:sz w:val="24"/>
          <w:szCs w:val="24"/>
        </w:rPr>
        <w:t xml:space="preserve"> GAB</w:t>
      </w:r>
      <w:r w:rsidRPr="009C5982">
        <w:rPr>
          <w:rFonts w:ascii="Times New Roman" w:hAnsi="Times New Roman"/>
          <w:sz w:val="24"/>
          <w:szCs w:val="24"/>
        </w:rPr>
        <w:tab/>
      </w:r>
      <w:r w:rsidRPr="009C5982">
        <w:rPr>
          <w:rFonts w:ascii="Times New Roman" w:hAnsi="Times New Roman"/>
          <w:sz w:val="24"/>
          <w:szCs w:val="24"/>
        </w:rPr>
        <w:tab/>
      </w:r>
      <w:r w:rsidRPr="009C5982">
        <w:rPr>
          <w:rFonts w:ascii="Times New Roman" w:hAnsi="Times New Roman"/>
          <w:sz w:val="24"/>
          <w:szCs w:val="24"/>
        </w:rPr>
        <w:tab/>
      </w:r>
      <w:r w:rsidRPr="009C5982">
        <w:rPr>
          <w:rFonts w:ascii="Times New Roman" w:hAnsi="Times New Roman"/>
          <w:sz w:val="24"/>
          <w:szCs w:val="24"/>
        </w:rPr>
        <w:tab/>
      </w:r>
      <w:r w:rsidR="003645C8" w:rsidRPr="009C5982">
        <w:rPr>
          <w:rFonts w:ascii="Times New Roman" w:hAnsi="Times New Roman"/>
          <w:sz w:val="24"/>
          <w:szCs w:val="24"/>
        </w:rPr>
        <w:t xml:space="preserve">    </w:t>
      </w:r>
      <w:r w:rsidRPr="009C5982">
        <w:rPr>
          <w:rFonts w:ascii="Times New Roman" w:hAnsi="Times New Roman"/>
          <w:sz w:val="24"/>
          <w:szCs w:val="24"/>
        </w:rPr>
        <w:t xml:space="preserve"> Frederico Westphalen, </w:t>
      </w:r>
      <w:r w:rsidR="00107BF9">
        <w:rPr>
          <w:rFonts w:ascii="Times New Roman" w:hAnsi="Times New Roman"/>
          <w:sz w:val="24"/>
          <w:szCs w:val="24"/>
        </w:rPr>
        <w:t>15</w:t>
      </w:r>
      <w:r w:rsidRPr="009C5982">
        <w:rPr>
          <w:rFonts w:ascii="Times New Roman" w:hAnsi="Times New Roman"/>
          <w:sz w:val="24"/>
          <w:szCs w:val="24"/>
        </w:rPr>
        <w:t xml:space="preserve"> de </w:t>
      </w:r>
      <w:r w:rsidR="0040418F">
        <w:rPr>
          <w:rFonts w:ascii="Times New Roman" w:hAnsi="Times New Roman"/>
          <w:sz w:val="24"/>
          <w:szCs w:val="24"/>
        </w:rPr>
        <w:t>abril</w:t>
      </w:r>
      <w:r w:rsidR="003645C8" w:rsidRPr="009C5982">
        <w:rPr>
          <w:rFonts w:ascii="Times New Roman" w:hAnsi="Times New Roman"/>
          <w:sz w:val="24"/>
          <w:szCs w:val="24"/>
        </w:rPr>
        <w:t xml:space="preserve"> </w:t>
      </w:r>
      <w:r w:rsidRPr="009C5982">
        <w:rPr>
          <w:rFonts w:ascii="Times New Roman" w:hAnsi="Times New Roman"/>
          <w:sz w:val="24"/>
          <w:szCs w:val="24"/>
        </w:rPr>
        <w:t>de 201</w:t>
      </w:r>
      <w:r w:rsidR="003645C8" w:rsidRPr="009C5982">
        <w:rPr>
          <w:rFonts w:ascii="Times New Roman" w:hAnsi="Times New Roman"/>
          <w:sz w:val="24"/>
          <w:szCs w:val="24"/>
        </w:rPr>
        <w:t>9</w:t>
      </w:r>
      <w:r w:rsidRPr="009C5982">
        <w:rPr>
          <w:rFonts w:ascii="Times New Roman" w:hAnsi="Times New Roman"/>
          <w:sz w:val="24"/>
          <w:szCs w:val="24"/>
        </w:rPr>
        <w:t>.</w:t>
      </w:r>
    </w:p>
    <w:p w:rsidR="00225335" w:rsidRPr="009C5982" w:rsidRDefault="00225335" w:rsidP="00F75C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25335" w:rsidRPr="009C5982" w:rsidRDefault="00225335" w:rsidP="00F75C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07CC" w:rsidRPr="009C5982" w:rsidRDefault="006807CC" w:rsidP="00F75C04">
      <w:pPr>
        <w:spacing w:after="0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EXPOSIÇÃO DE MOTIVOS</w:t>
      </w:r>
    </w:p>
    <w:p w:rsidR="00225335" w:rsidRPr="009C5982" w:rsidRDefault="00225335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9C5982" w:rsidRDefault="006807CC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9C5982">
        <w:rPr>
          <w:rFonts w:ascii="Times New Roman" w:hAnsi="Times New Roman"/>
          <w:b/>
          <w:sz w:val="24"/>
          <w:szCs w:val="24"/>
        </w:rPr>
        <w:t>Senhor Presidente:</w:t>
      </w:r>
    </w:p>
    <w:p w:rsidR="00225335" w:rsidRPr="009C5982" w:rsidRDefault="00225335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A56F9" w:rsidRPr="009C5982" w:rsidRDefault="006807CC" w:rsidP="006A56F9">
      <w:pPr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 xml:space="preserve">Encaminhamos para a apreciação e deliberação dessa Egrégia Casa Legislativa o presente Projeto de Lei, que dispõe sobre </w:t>
      </w:r>
      <w:r w:rsidR="006A56F9" w:rsidRPr="009C5982">
        <w:rPr>
          <w:rFonts w:ascii="Times New Roman" w:hAnsi="Times New Roman"/>
          <w:sz w:val="24"/>
          <w:szCs w:val="24"/>
        </w:rPr>
        <w:t>necessidade temporária de excepcional interesse público, autoriza contratação em caráter temporário e emergencial, e dá outras providências.</w:t>
      </w:r>
    </w:p>
    <w:p w:rsidR="00066E4E" w:rsidRPr="009C5982" w:rsidRDefault="00867D13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As contratações ora pleiteada</w:t>
      </w:r>
      <w:r w:rsidR="00AA4261" w:rsidRPr="009C5982">
        <w:rPr>
          <w:rFonts w:ascii="Times New Roman" w:hAnsi="Times New Roman"/>
          <w:sz w:val="24"/>
          <w:szCs w:val="24"/>
        </w:rPr>
        <w:t>s</w:t>
      </w:r>
      <w:r w:rsidRPr="009C5982">
        <w:rPr>
          <w:rFonts w:ascii="Times New Roman" w:hAnsi="Times New Roman"/>
          <w:sz w:val="24"/>
          <w:szCs w:val="24"/>
        </w:rPr>
        <w:t xml:space="preserve"> destinam-se a suprirem as necessidades temporárias de excepcional interesse público junto as Secretarias Municipais, em especial Educação, Saúde e Administração.</w:t>
      </w:r>
    </w:p>
    <w:p w:rsidR="00090A85" w:rsidRPr="009C5982" w:rsidRDefault="00867D13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Essa necessidade emergencial surge em decorrência dos desfalques que acometem a Administração Pública, haja vista que por ocasião de aposentadoria</w:t>
      </w:r>
      <w:r w:rsidR="00AA4261" w:rsidRPr="009C5982">
        <w:rPr>
          <w:rFonts w:ascii="Times New Roman" w:hAnsi="Times New Roman"/>
          <w:sz w:val="24"/>
          <w:szCs w:val="24"/>
        </w:rPr>
        <w:t>s</w:t>
      </w:r>
      <w:r w:rsidRPr="009C5982">
        <w:rPr>
          <w:rFonts w:ascii="Times New Roman" w:hAnsi="Times New Roman"/>
          <w:sz w:val="24"/>
          <w:szCs w:val="24"/>
        </w:rPr>
        <w:t>, licença</w:t>
      </w:r>
      <w:r w:rsidR="00AA4261" w:rsidRPr="009C5982">
        <w:rPr>
          <w:rFonts w:ascii="Times New Roman" w:hAnsi="Times New Roman"/>
          <w:sz w:val="24"/>
          <w:szCs w:val="24"/>
        </w:rPr>
        <w:t>s</w:t>
      </w:r>
      <w:r w:rsidRPr="009C5982">
        <w:rPr>
          <w:rFonts w:ascii="Times New Roman" w:hAnsi="Times New Roman"/>
          <w:sz w:val="24"/>
          <w:szCs w:val="24"/>
        </w:rPr>
        <w:t>, auxílio doença, férias e demais causas de afastamento,</w:t>
      </w:r>
      <w:r w:rsidR="00AA4261" w:rsidRPr="009C5982">
        <w:rPr>
          <w:rFonts w:ascii="Times New Roman" w:hAnsi="Times New Roman"/>
          <w:sz w:val="24"/>
          <w:szCs w:val="24"/>
        </w:rPr>
        <w:t xml:space="preserve"> o quadro de servidores municipais, em especial na função de servente, encontra-se em desvantagem.</w:t>
      </w:r>
    </w:p>
    <w:p w:rsidR="00AA4261" w:rsidRPr="009C5982" w:rsidRDefault="00AA4261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Por fim, quanto aos demais requisitos dessas contratações, as mesmas constam nos dispositivos do presente projeto de lei.</w:t>
      </w:r>
    </w:p>
    <w:p w:rsidR="006807CC" w:rsidRPr="009C5982" w:rsidRDefault="006807CC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Assim sendo, na certeza de que o presente projeto de lei merecerá a habitual acolhida, culminando com sua aprovação</w:t>
      </w:r>
      <w:r w:rsidR="00805657" w:rsidRPr="009C5982">
        <w:rPr>
          <w:rFonts w:ascii="Times New Roman" w:hAnsi="Times New Roman"/>
          <w:sz w:val="24"/>
          <w:szCs w:val="24"/>
        </w:rPr>
        <w:t>, a qual solicitamos que seja em regime de urgência, nos termos do art. 67 da</w:t>
      </w:r>
      <w:r w:rsidR="00225335" w:rsidRPr="009C5982">
        <w:rPr>
          <w:rFonts w:ascii="Times New Roman" w:hAnsi="Times New Roman"/>
          <w:sz w:val="24"/>
          <w:szCs w:val="24"/>
        </w:rPr>
        <w:t xml:space="preserve"> Lei Orgânica Municipal</w:t>
      </w:r>
      <w:r w:rsidRPr="009C5982">
        <w:rPr>
          <w:rFonts w:ascii="Times New Roman" w:hAnsi="Times New Roman"/>
          <w:sz w:val="24"/>
          <w:szCs w:val="24"/>
        </w:rPr>
        <w:t>, reitero a Vossa Excelência a expressão de admiração e apreço.</w:t>
      </w:r>
    </w:p>
    <w:p w:rsidR="00AA4261" w:rsidRPr="009C5982" w:rsidRDefault="00AA4261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07CC" w:rsidRPr="009C5982" w:rsidRDefault="006807CC" w:rsidP="00F75C04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Atenciosamente,</w:t>
      </w:r>
    </w:p>
    <w:p w:rsidR="00225335" w:rsidRPr="009C5982" w:rsidRDefault="00225335" w:rsidP="00F75C04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25335" w:rsidRPr="009C5982" w:rsidRDefault="00225335" w:rsidP="00F75C04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07CC" w:rsidRPr="009C5982" w:rsidRDefault="006807CC" w:rsidP="00F7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5982">
        <w:rPr>
          <w:rFonts w:ascii="Times New Roman" w:hAnsi="Times New Roman"/>
          <w:sz w:val="24"/>
          <w:szCs w:val="24"/>
        </w:rPr>
        <w:t>______________________________</w:t>
      </w:r>
    </w:p>
    <w:p w:rsidR="006807CC" w:rsidRPr="009C5982" w:rsidRDefault="006807CC" w:rsidP="00F75C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i/>
          <w:sz w:val="24"/>
          <w:szCs w:val="24"/>
        </w:rPr>
        <w:t>JOSÉ ALBERTO PANOSSO</w:t>
      </w:r>
    </w:p>
    <w:p w:rsidR="00225335" w:rsidRPr="009C5982" w:rsidRDefault="006807CC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C598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090A85" w:rsidRPr="009C5982" w:rsidRDefault="00090A85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9C5982" w:rsidRDefault="00090A85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9C5982" w:rsidRDefault="00090A85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5C04" w:rsidRPr="009C5982" w:rsidRDefault="00F75C04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5C04" w:rsidRPr="009C5982" w:rsidRDefault="00F75C04" w:rsidP="0007776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90A85" w:rsidRPr="009C5982" w:rsidRDefault="00090A85" w:rsidP="0007776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i/>
          <w:sz w:val="24"/>
          <w:szCs w:val="24"/>
        </w:rPr>
        <w:t>Exmo. Sr.</w:t>
      </w:r>
    </w:p>
    <w:p w:rsidR="00090A85" w:rsidRPr="009C5982" w:rsidRDefault="00090A85" w:rsidP="0007776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090A85" w:rsidRPr="009C5982" w:rsidRDefault="00090A85" w:rsidP="0007776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90A85" w:rsidRPr="009C5982" w:rsidRDefault="00090A85" w:rsidP="0007776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5982">
        <w:rPr>
          <w:rFonts w:ascii="Times New Roman" w:hAnsi="Times New Roman"/>
          <w:i/>
          <w:sz w:val="24"/>
          <w:szCs w:val="24"/>
        </w:rPr>
        <w:t>Frederico Westphalen/RS</w:t>
      </w:r>
    </w:p>
    <w:p w:rsidR="00090A85" w:rsidRPr="009C5982" w:rsidRDefault="00090A85" w:rsidP="00F7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090A85" w:rsidRPr="009C5982" w:rsidSect="00F75C04">
      <w:type w:val="continuous"/>
      <w:pgSz w:w="11906" w:h="16838" w:code="9"/>
      <w:pgMar w:top="2268" w:right="8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C0B9C"/>
    <w:multiLevelType w:val="hybridMultilevel"/>
    <w:tmpl w:val="E1CE4AD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C8"/>
    <w:rsid w:val="00021398"/>
    <w:rsid w:val="00040ACC"/>
    <w:rsid w:val="00043158"/>
    <w:rsid w:val="00066E4E"/>
    <w:rsid w:val="000757DE"/>
    <w:rsid w:val="00077766"/>
    <w:rsid w:val="00083AAD"/>
    <w:rsid w:val="00090A85"/>
    <w:rsid w:val="000A1389"/>
    <w:rsid w:val="000C723F"/>
    <w:rsid w:val="000C7EE8"/>
    <w:rsid w:val="0010402C"/>
    <w:rsid w:val="00106EE1"/>
    <w:rsid w:val="00107BF9"/>
    <w:rsid w:val="00132312"/>
    <w:rsid w:val="00132F46"/>
    <w:rsid w:val="00143A47"/>
    <w:rsid w:val="00156EC7"/>
    <w:rsid w:val="00174497"/>
    <w:rsid w:val="001801B7"/>
    <w:rsid w:val="00190ACF"/>
    <w:rsid w:val="0019258C"/>
    <w:rsid w:val="001A23EE"/>
    <w:rsid w:val="001B2325"/>
    <w:rsid w:val="001B7A33"/>
    <w:rsid w:val="001D1A55"/>
    <w:rsid w:val="001E28E0"/>
    <w:rsid w:val="001E3A20"/>
    <w:rsid w:val="001F73D1"/>
    <w:rsid w:val="002068B6"/>
    <w:rsid w:val="00225335"/>
    <w:rsid w:val="00235732"/>
    <w:rsid w:val="00237E72"/>
    <w:rsid w:val="0025212C"/>
    <w:rsid w:val="0026603C"/>
    <w:rsid w:val="00266F6A"/>
    <w:rsid w:val="002B3FE1"/>
    <w:rsid w:val="002B43C6"/>
    <w:rsid w:val="002C1576"/>
    <w:rsid w:val="002C366E"/>
    <w:rsid w:val="002C5A23"/>
    <w:rsid w:val="002D127D"/>
    <w:rsid w:val="002D3E0F"/>
    <w:rsid w:val="002D736E"/>
    <w:rsid w:val="002E1B12"/>
    <w:rsid w:val="002E3EF9"/>
    <w:rsid w:val="002E4A25"/>
    <w:rsid w:val="00336D3A"/>
    <w:rsid w:val="00347024"/>
    <w:rsid w:val="00347A0E"/>
    <w:rsid w:val="00362BFD"/>
    <w:rsid w:val="003645C8"/>
    <w:rsid w:val="00367A6E"/>
    <w:rsid w:val="003724BE"/>
    <w:rsid w:val="003865AF"/>
    <w:rsid w:val="0038726F"/>
    <w:rsid w:val="0039176D"/>
    <w:rsid w:val="003A650B"/>
    <w:rsid w:val="003B3718"/>
    <w:rsid w:val="003B5AFE"/>
    <w:rsid w:val="003F370E"/>
    <w:rsid w:val="003F5F7F"/>
    <w:rsid w:val="0040418F"/>
    <w:rsid w:val="004145A5"/>
    <w:rsid w:val="0043373B"/>
    <w:rsid w:val="00435DB8"/>
    <w:rsid w:val="004459FC"/>
    <w:rsid w:val="00456CB4"/>
    <w:rsid w:val="004A00D1"/>
    <w:rsid w:val="004B560F"/>
    <w:rsid w:val="004B7D1F"/>
    <w:rsid w:val="004F28B1"/>
    <w:rsid w:val="005100B5"/>
    <w:rsid w:val="00513D5F"/>
    <w:rsid w:val="00523142"/>
    <w:rsid w:val="00533BAB"/>
    <w:rsid w:val="00534A90"/>
    <w:rsid w:val="005479D1"/>
    <w:rsid w:val="00553B50"/>
    <w:rsid w:val="00557E0F"/>
    <w:rsid w:val="00593C66"/>
    <w:rsid w:val="005A14E8"/>
    <w:rsid w:val="005C4755"/>
    <w:rsid w:val="005D0741"/>
    <w:rsid w:val="005D202A"/>
    <w:rsid w:val="005D2A55"/>
    <w:rsid w:val="005D3F73"/>
    <w:rsid w:val="005E1ECD"/>
    <w:rsid w:val="005E2211"/>
    <w:rsid w:val="00631C30"/>
    <w:rsid w:val="00644322"/>
    <w:rsid w:val="00645984"/>
    <w:rsid w:val="006807CC"/>
    <w:rsid w:val="006A56F9"/>
    <w:rsid w:val="006A691E"/>
    <w:rsid w:val="006B68A1"/>
    <w:rsid w:val="006C351C"/>
    <w:rsid w:val="006C5C32"/>
    <w:rsid w:val="006E28C7"/>
    <w:rsid w:val="006E40EB"/>
    <w:rsid w:val="006F7837"/>
    <w:rsid w:val="00713A59"/>
    <w:rsid w:val="007319EC"/>
    <w:rsid w:val="00731CE0"/>
    <w:rsid w:val="0076141D"/>
    <w:rsid w:val="007621E1"/>
    <w:rsid w:val="00766496"/>
    <w:rsid w:val="007706CD"/>
    <w:rsid w:val="007741B9"/>
    <w:rsid w:val="007759A8"/>
    <w:rsid w:val="00782858"/>
    <w:rsid w:val="007871A4"/>
    <w:rsid w:val="007920A0"/>
    <w:rsid w:val="0079703E"/>
    <w:rsid w:val="007A2D1A"/>
    <w:rsid w:val="007D49BF"/>
    <w:rsid w:val="00802349"/>
    <w:rsid w:val="00805657"/>
    <w:rsid w:val="008114CE"/>
    <w:rsid w:val="00821D1D"/>
    <w:rsid w:val="00837DB0"/>
    <w:rsid w:val="00864FE8"/>
    <w:rsid w:val="00867D13"/>
    <w:rsid w:val="00881053"/>
    <w:rsid w:val="00887BD6"/>
    <w:rsid w:val="00896B04"/>
    <w:rsid w:val="008A2F31"/>
    <w:rsid w:val="008A3B89"/>
    <w:rsid w:val="008A7C0B"/>
    <w:rsid w:val="008D060D"/>
    <w:rsid w:val="00900E56"/>
    <w:rsid w:val="00906555"/>
    <w:rsid w:val="009148E7"/>
    <w:rsid w:val="00931FEE"/>
    <w:rsid w:val="00935B3E"/>
    <w:rsid w:val="009376BA"/>
    <w:rsid w:val="00940E74"/>
    <w:rsid w:val="00945A69"/>
    <w:rsid w:val="00961C55"/>
    <w:rsid w:val="00965997"/>
    <w:rsid w:val="00981753"/>
    <w:rsid w:val="0099009D"/>
    <w:rsid w:val="009972BD"/>
    <w:rsid w:val="009C0D90"/>
    <w:rsid w:val="009C5972"/>
    <w:rsid w:val="009C5982"/>
    <w:rsid w:val="009C61EC"/>
    <w:rsid w:val="009C7540"/>
    <w:rsid w:val="009D0D26"/>
    <w:rsid w:val="009D274F"/>
    <w:rsid w:val="009D2EBE"/>
    <w:rsid w:val="00A001D1"/>
    <w:rsid w:val="00A20D80"/>
    <w:rsid w:val="00A50DA4"/>
    <w:rsid w:val="00A73096"/>
    <w:rsid w:val="00A74F3D"/>
    <w:rsid w:val="00A84ACC"/>
    <w:rsid w:val="00A96F66"/>
    <w:rsid w:val="00AA4261"/>
    <w:rsid w:val="00AB71EB"/>
    <w:rsid w:val="00AC1177"/>
    <w:rsid w:val="00AD583B"/>
    <w:rsid w:val="00AD6281"/>
    <w:rsid w:val="00AE16BA"/>
    <w:rsid w:val="00AF546E"/>
    <w:rsid w:val="00B02E7C"/>
    <w:rsid w:val="00B13009"/>
    <w:rsid w:val="00B22268"/>
    <w:rsid w:val="00B251C1"/>
    <w:rsid w:val="00B420F9"/>
    <w:rsid w:val="00B50A3C"/>
    <w:rsid w:val="00B754B7"/>
    <w:rsid w:val="00B76A2F"/>
    <w:rsid w:val="00B862CA"/>
    <w:rsid w:val="00BA779F"/>
    <w:rsid w:val="00BD1187"/>
    <w:rsid w:val="00BE229B"/>
    <w:rsid w:val="00BF2F3A"/>
    <w:rsid w:val="00C35B8F"/>
    <w:rsid w:val="00C43D6B"/>
    <w:rsid w:val="00C51FAD"/>
    <w:rsid w:val="00C60957"/>
    <w:rsid w:val="00C94C34"/>
    <w:rsid w:val="00CB1078"/>
    <w:rsid w:val="00CC3CEA"/>
    <w:rsid w:val="00CF32C2"/>
    <w:rsid w:val="00D1055C"/>
    <w:rsid w:val="00D2234D"/>
    <w:rsid w:val="00D4612C"/>
    <w:rsid w:val="00D80F58"/>
    <w:rsid w:val="00DD6FF4"/>
    <w:rsid w:val="00E0674B"/>
    <w:rsid w:val="00E0681B"/>
    <w:rsid w:val="00E07A4B"/>
    <w:rsid w:val="00E11126"/>
    <w:rsid w:val="00E143D8"/>
    <w:rsid w:val="00E532B8"/>
    <w:rsid w:val="00E61ED7"/>
    <w:rsid w:val="00E80C2D"/>
    <w:rsid w:val="00E8793C"/>
    <w:rsid w:val="00EA275B"/>
    <w:rsid w:val="00EA68C3"/>
    <w:rsid w:val="00EC2384"/>
    <w:rsid w:val="00ED2FC9"/>
    <w:rsid w:val="00EE3E14"/>
    <w:rsid w:val="00EF5E9C"/>
    <w:rsid w:val="00F04348"/>
    <w:rsid w:val="00F14E46"/>
    <w:rsid w:val="00F354F2"/>
    <w:rsid w:val="00F40DB0"/>
    <w:rsid w:val="00F430CD"/>
    <w:rsid w:val="00F66248"/>
    <w:rsid w:val="00F75C04"/>
    <w:rsid w:val="00F86D27"/>
    <w:rsid w:val="00F91AC8"/>
    <w:rsid w:val="00FA7F20"/>
    <w:rsid w:val="00FC2BE5"/>
    <w:rsid w:val="00FD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ED2F5-5268-4A1B-8757-3731D926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2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2CA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0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6807CC"/>
  </w:style>
  <w:style w:type="character" w:styleId="Hyperlink">
    <w:name w:val="Hyperlink"/>
    <w:basedOn w:val="Fontepargpadro"/>
    <w:uiPriority w:val="99"/>
    <w:semiHidden/>
    <w:unhideWhenUsed/>
    <w:rsid w:val="0039176D"/>
    <w:rPr>
      <w:color w:val="0000FF"/>
      <w:u w:val="single"/>
    </w:rPr>
  </w:style>
  <w:style w:type="character" w:customStyle="1" w:styleId="highlight">
    <w:name w:val="highlight"/>
    <w:basedOn w:val="Fontepargpadro"/>
    <w:rsid w:val="0039176D"/>
  </w:style>
  <w:style w:type="paragraph" w:styleId="Corpodetexto">
    <w:name w:val="Body Text"/>
    <w:basedOn w:val="Normal"/>
    <w:link w:val="CorpodetextoChar"/>
    <w:uiPriority w:val="99"/>
    <w:unhideWhenUsed/>
    <w:rsid w:val="00787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71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B75E-053B-4D8A-BBDA-544C1BB3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2019-04-15T14:53:00Z</cp:lastPrinted>
  <dcterms:created xsi:type="dcterms:W3CDTF">2019-04-16T12:31:00Z</dcterms:created>
  <dcterms:modified xsi:type="dcterms:W3CDTF">2019-04-16T12:31:00Z</dcterms:modified>
</cp:coreProperties>
</file>