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4CE" w:rsidRPr="008157E4" w:rsidRDefault="0038726F" w:rsidP="007217D8">
      <w:pPr>
        <w:pStyle w:val="Corpodetexto2"/>
        <w:jc w:val="center"/>
        <w:rPr>
          <w:b/>
        </w:rPr>
      </w:pPr>
      <w:bookmarkStart w:id="0" w:name="_GoBack"/>
      <w:bookmarkEnd w:id="0"/>
      <w:r w:rsidRPr="008157E4">
        <w:rPr>
          <w:b/>
        </w:rPr>
        <w:t>PROJETO DE LEI Nº 0</w:t>
      </w:r>
      <w:r w:rsidR="00AA6836">
        <w:rPr>
          <w:b/>
        </w:rPr>
        <w:t>27</w:t>
      </w:r>
      <w:r w:rsidR="00132F46" w:rsidRPr="008157E4">
        <w:rPr>
          <w:b/>
        </w:rPr>
        <w:t xml:space="preserve">, DE </w:t>
      </w:r>
      <w:r w:rsidR="007217D8">
        <w:rPr>
          <w:b/>
        </w:rPr>
        <w:t>11</w:t>
      </w:r>
      <w:r w:rsidR="00132F46" w:rsidRPr="008157E4">
        <w:rPr>
          <w:b/>
        </w:rPr>
        <w:t xml:space="preserve"> DE </w:t>
      </w:r>
      <w:r w:rsidR="007217D8">
        <w:rPr>
          <w:b/>
        </w:rPr>
        <w:t>ABRIL</w:t>
      </w:r>
      <w:r w:rsidRPr="008157E4">
        <w:rPr>
          <w:b/>
        </w:rPr>
        <w:t xml:space="preserve"> DE 2019</w:t>
      </w:r>
      <w:r w:rsidR="00132F46" w:rsidRPr="008157E4">
        <w:rPr>
          <w:b/>
        </w:rPr>
        <w:t>.</w:t>
      </w:r>
    </w:p>
    <w:p w:rsidR="008114CE" w:rsidRPr="008157E4" w:rsidRDefault="008114CE" w:rsidP="00F75C04">
      <w:pPr>
        <w:spacing w:after="0" w:line="240" w:lineRule="auto"/>
        <w:jc w:val="both"/>
        <w:rPr>
          <w:rFonts w:ascii="Times New Roman" w:hAnsi="Times New Roman"/>
          <w:sz w:val="24"/>
          <w:szCs w:val="24"/>
        </w:rPr>
      </w:pPr>
    </w:p>
    <w:p w:rsidR="00B862CA" w:rsidRPr="008157E4" w:rsidRDefault="00B862CA" w:rsidP="00F75C04">
      <w:pPr>
        <w:spacing w:after="0" w:line="240" w:lineRule="auto"/>
        <w:jc w:val="both"/>
        <w:rPr>
          <w:rFonts w:ascii="Times New Roman" w:hAnsi="Times New Roman"/>
          <w:sz w:val="24"/>
          <w:szCs w:val="24"/>
        </w:rPr>
      </w:pPr>
    </w:p>
    <w:p w:rsidR="00530448" w:rsidRPr="008157E4" w:rsidRDefault="00530448" w:rsidP="00530448">
      <w:pPr>
        <w:spacing w:after="0" w:line="240" w:lineRule="auto"/>
        <w:ind w:left="4536"/>
        <w:jc w:val="both"/>
        <w:rPr>
          <w:rFonts w:ascii="Times New Roman" w:hAnsi="Times New Roman"/>
          <w:bCs/>
          <w:i/>
          <w:sz w:val="24"/>
          <w:szCs w:val="24"/>
        </w:rPr>
      </w:pPr>
      <w:r w:rsidRPr="008157E4">
        <w:rPr>
          <w:rFonts w:ascii="Times New Roman" w:hAnsi="Times New Roman"/>
          <w:bCs/>
          <w:i/>
          <w:sz w:val="24"/>
          <w:szCs w:val="24"/>
        </w:rPr>
        <w:t>Dispõe sobre a qualificação de entidades sem fins lucrativos como organizações sociais, para atuação na área da saúde pública.</w:t>
      </w:r>
    </w:p>
    <w:p w:rsidR="00553B50" w:rsidRPr="008157E4" w:rsidRDefault="00553B50" w:rsidP="00F75C04">
      <w:pPr>
        <w:spacing w:after="0" w:line="240" w:lineRule="auto"/>
        <w:ind w:left="4536"/>
        <w:jc w:val="both"/>
        <w:rPr>
          <w:rFonts w:ascii="Times New Roman" w:hAnsi="Times New Roman"/>
          <w:i/>
          <w:sz w:val="24"/>
          <w:szCs w:val="24"/>
        </w:rPr>
      </w:pPr>
    </w:p>
    <w:p w:rsidR="00432E12" w:rsidRPr="007217D8" w:rsidRDefault="00432E12" w:rsidP="00E90D11">
      <w:pPr>
        <w:spacing w:before="100" w:beforeAutospacing="1" w:after="100" w:afterAutospacing="1" w:line="240" w:lineRule="auto"/>
        <w:jc w:val="center"/>
        <w:rPr>
          <w:rFonts w:ascii="Times New Roman" w:eastAsia="Times New Roman" w:hAnsi="Times New Roman"/>
          <w:b/>
          <w:color w:val="000000"/>
          <w:sz w:val="24"/>
          <w:szCs w:val="24"/>
          <w:lang w:eastAsia="pt-BR"/>
        </w:rPr>
      </w:pPr>
      <w:bookmarkStart w:id="1" w:name="artigo_23"/>
      <w:r w:rsidRPr="007217D8">
        <w:rPr>
          <w:rFonts w:ascii="Times New Roman" w:eastAsia="Times New Roman" w:hAnsi="Times New Roman"/>
          <w:b/>
          <w:color w:val="000000"/>
          <w:sz w:val="24"/>
          <w:szCs w:val="24"/>
          <w:lang w:eastAsia="pt-BR"/>
        </w:rPr>
        <w:t>CAPÍTULO I</w:t>
      </w:r>
    </w:p>
    <w:p w:rsidR="00E90D11" w:rsidRPr="007217D8" w:rsidRDefault="00E90D11" w:rsidP="00E90D11">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7217D8">
        <w:rPr>
          <w:rFonts w:ascii="Times New Roman" w:eastAsia="Times New Roman" w:hAnsi="Times New Roman"/>
          <w:b/>
          <w:color w:val="000000"/>
          <w:sz w:val="24"/>
          <w:szCs w:val="24"/>
          <w:lang w:eastAsia="pt-BR"/>
        </w:rPr>
        <w:t>ORGANIZAÇÕES SOCIAIS</w:t>
      </w:r>
    </w:p>
    <w:p w:rsidR="00E90D11" w:rsidRPr="00E13A66" w:rsidRDefault="00E90D11" w:rsidP="00E90D11">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E13A66">
        <w:rPr>
          <w:rFonts w:ascii="Times New Roman" w:eastAsia="Times New Roman" w:hAnsi="Times New Roman"/>
          <w:b/>
          <w:bCs/>
          <w:color w:val="000000"/>
          <w:sz w:val="24"/>
          <w:szCs w:val="24"/>
          <w:lang w:eastAsia="pt-BR"/>
        </w:rPr>
        <w:t>Seção I</w:t>
      </w:r>
      <w:r w:rsidRPr="00E13A66">
        <w:rPr>
          <w:rFonts w:ascii="Times New Roman" w:eastAsia="Times New Roman" w:hAnsi="Times New Roman"/>
          <w:b/>
          <w:bCs/>
          <w:color w:val="000000"/>
          <w:sz w:val="24"/>
          <w:szCs w:val="24"/>
          <w:lang w:eastAsia="pt-BR"/>
        </w:rPr>
        <w:br/>
        <w:t>Da Qualificação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2" w:name="art1"/>
      <w:bookmarkEnd w:id="2"/>
      <w:r w:rsidRPr="007217D8">
        <w:rPr>
          <w:rFonts w:ascii="Times New Roman" w:eastAsia="Times New Roman" w:hAnsi="Times New Roman"/>
          <w:b/>
          <w:color w:val="000000"/>
          <w:sz w:val="24"/>
          <w:szCs w:val="24"/>
          <w:lang w:eastAsia="pt-BR"/>
        </w:rPr>
        <w:t>Art. 1</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O Poder Executivo poderá qualificar como organizações sociais pessoas jurídicas de direito privado, sem fins lucrativos, cujas atividades sejam dirigidas ao ensino, à pesquisa científica, ao desenvolvimento tecnológico, à proteção e preservação do meio ambiente, à cultura e à saúde, atendidos aos requisitos previstos nesta Lei.</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3" w:name="art2"/>
      <w:bookmarkEnd w:id="3"/>
      <w:r w:rsidRPr="007217D8">
        <w:rPr>
          <w:rFonts w:ascii="Times New Roman" w:eastAsia="Times New Roman" w:hAnsi="Times New Roman"/>
          <w:b/>
          <w:color w:val="000000"/>
          <w:sz w:val="24"/>
          <w:szCs w:val="24"/>
          <w:lang w:eastAsia="pt-BR"/>
        </w:rPr>
        <w:t>Art. 2</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São requisitos específicos para que as entidades privadas referidas no artigo anterior habilitem-se à qualificação como organização social:</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 - comprovar o registro de seu ato constitutivo, dispondo sobre:</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a) natureza social de seus objetivos relativos à respectiva área de atuação;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b) finalidade não-lucrativa, com a obrigatoriedade de investimento de seus excedentes financeiros no desenvolvimento das próprias atividades;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c) previsão expressa de a entidade ter, como órgãos de deliberação superior e de direção, um conselho de administração e uma diretoria definidos nos termos do estatuto, asseguradas àquele composição e atribuições normativas e de controle básicas previstas nesta Lei;</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d) previsão de participação, no órgão colegiado de deliberação superior, de representantes do Poder Público</w:t>
      </w:r>
      <w:r w:rsidRPr="008157E4">
        <w:rPr>
          <w:rFonts w:ascii="Times New Roman" w:eastAsia="Times New Roman" w:hAnsi="Times New Roman"/>
          <w:color w:val="000000"/>
          <w:sz w:val="24"/>
          <w:szCs w:val="24"/>
          <w:lang w:eastAsia="pt-BR"/>
        </w:rPr>
        <w:t xml:space="preserve"> Municipal</w:t>
      </w:r>
      <w:r w:rsidRPr="00E13A66">
        <w:rPr>
          <w:rFonts w:ascii="Times New Roman" w:eastAsia="Times New Roman" w:hAnsi="Times New Roman"/>
          <w:color w:val="000000"/>
          <w:sz w:val="24"/>
          <w:szCs w:val="24"/>
          <w:lang w:eastAsia="pt-BR"/>
        </w:rPr>
        <w:t xml:space="preserve"> e de membros da comunidade</w:t>
      </w:r>
      <w:r w:rsidRPr="008157E4">
        <w:rPr>
          <w:rFonts w:ascii="Times New Roman" w:eastAsia="Times New Roman" w:hAnsi="Times New Roman"/>
          <w:color w:val="000000"/>
          <w:sz w:val="24"/>
          <w:szCs w:val="24"/>
          <w:lang w:eastAsia="pt-BR"/>
        </w:rPr>
        <w:t xml:space="preserve"> </w:t>
      </w:r>
      <w:proofErr w:type="spellStart"/>
      <w:r w:rsidRPr="008157E4">
        <w:rPr>
          <w:rFonts w:ascii="Times New Roman" w:eastAsia="Times New Roman" w:hAnsi="Times New Roman"/>
          <w:color w:val="000000"/>
          <w:sz w:val="24"/>
          <w:szCs w:val="24"/>
          <w:lang w:eastAsia="pt-BR"/>
        </w:rPr>
        <w:t>frederiquense</w:t>
      </w:r>
      <w:proofErr w:type="spellEnd"/>
      <w:r w:rsidRPr="00E13A66">
        <w:rPr>
          <w:rFonts w:ascii="Times New Roman" w:eastAsia="Times New Roman" w:hAnsi="Times New Roman"/>
          <w:color w:val="000000"/>
          <w:sz w:val="24"/>
          <w:szCs w:val="24"/>
          <w:lang w:eastAsia="pt-BR"/>
        </w:rPr>
        <w:t>, de notória capacidade profissional e idoneidade moral;</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e) composição e atribuições da diretoria;</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 xml:space="preserve">f) obrigatoriedade de publicação anual, </w:t>
      </w:r>
      <w:r w:rsidRPr="008157E4">
        <w:rPr>
          <w:rFonts w:ascii="Times New Roman" w:eastAsia="Times New Roman" w:hAnsi="Times New Roman"/>
          <w:color w:val="000000"/>
          <w:sz w:val="24"/>
          <w:szCs w:val="24"/>
          <w:lang w:eastAsia="pt-BR"/>
        </w:rPr>
        <w:t>em jornal de circulação regional</w:t>
      </w:r>
      <w:r w:rsidRPr="00E13A66">
        <w:rPr>
          <w:rFonts w:ascii="Times New Roman" w:eastAsia="Times New Roman" w:hAnsi="Times New Roman"/>
          <w:color w:val="000000"/>
          <w:sz w:val="24"/>
          <w:szCs w:val="24"/>
          <w:lang w:eastAsia="pt-BR"/>
        </w:rPr>
        <w:t>, dos relatórios financeiros e do relatório de execução do contrato de gestão;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g) no caso de associação civil, a aceitação de novos associados, na forma do estatuto;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lastRenderedPageBreak/>
        <w:t>h) proibição de distribuição de bens ou de parcela do patrimônio líquido em qualquer hipótese, inclusive em razão de desligamento, retirada ou falecimento de associado ou membro da entidade;</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4" w:name="art2i.i"/>
      <w:bookmarkEnd w:id="4"/>
      <w:r w:rsidRPr="00E13A66">
        <w:rPr>
          <w:rFonts w:ascii="Times New Roman" w:eastAsia="Times New Roman" w:hAnsi="Times New Roman"/>
          <w:color w:val="000000"/>
          <w:sz w:val="24"/>
          <w:szCs w:val="24"/>
          <w:lang w:eastAsia="pt-BR"/>
        </w:rPr>
        <w:t xml:space="preserve">i) previsão de incorporação integral do patrimônio, dos legados ou das doações que lhe foram destinados, bem como dos excedentes financeiros decorrentes de suas atividades, em caso de extinção ou desqualificação, ao patrimônio de outra organização social qualificada no âmbito </w:t>
      </w:r>
      <w:r w:rsidRPr="008157E4">
        <w:rPr>
          <w:rFonts w:ascii="Times New Roman" w:eastAsia="Times New Roman" w:hAnsi="Times New Roman"/>
          <w:color w:val="000000"/>
          <w:sz w:val="24"/>
          <w:szCs w:val="24"/>
          <w:lang w:eastAsia="pt-BR"/>
        </w:rPr>
        <w:t>do município</w:t>
      </w:r>
      <w:r w:rsidRPr="00E13A66">
        <w:rPr>
          <w:rFonts w:ascii="Times New Roman" w:eastAsia="Times New Roman" w:hAnsi="Times New Roman"/>
          <w:color w:val="000000"/>
          <w:sz w:val="24"/>
          <w:szCs w:val="24"/>
          <w:lang w:eastAsia="pt-BR"/>
        </w:rPr>
        <w:t xml:space="preserve">, da mesma área de atuação, ou ao patrimônio </w:t>
      </w:r>
      <w:r w:rsidRPr="008157E4">
        <w:rPr>
          <w:rFonts w:ascii="Times New Roman" w:eastAsia="Times New Roman" w:hAnsi="Times New Roman"/>
          <w:color w:val="000000"/>
          <w:sz w:val="24"/>
          <w:szCs w:val="24"/>
          <w:lang w:eastAsia="pt-BR"/>
        </w:rPr>
        <w:t>do município</w:t>
      </w:r>
      <w:r w:rsidRPr="00E13A66">
        <w:rPr>
          <w:rFonts w:ascii="Times New Roman" w:eastAsia="Times New Roman" w:hAnsi="Times New Roman"/>
          <w:color w:val="000000"/>
          <w:sz w:val="24"/>
          <w:szCs w:val="24"/>
          <w:lang w:eastAsia="pt-BR"/>
        </w:rPr>
        <w:t>, na proporção dos recursos e bens por este alocado;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 xml:space="preserve">II - haver aprovação, quanto à conveniência e oportunidade de sua qualificação como organização social, do </w:t>
      </w:r>
      <w:r w:rsidRPr="008157E4">
        <w:rPr>
          <w:rFonts w:ascii="Times New Roman" w:eastAsia="Times New Roman" w:hAnsi="Times New Roman"/>
          <w:color w:val="000000"/>
          <w:sz w:val="24"/>
          <w:szCs w:val="24"/>
          <w:lang w:eastAsia="pt-BR"/>
        </w:rPr>
        <w:t>Prefeito Municipal</w:t>
      </w:r>
      <w:r w:rsidRPr="00E13A66">
        <w:rPr>
          <w:rFonts w:ascii="Times New Roman" w:eastAsia="Times New Roman" w:hAnsi="Times New Roman"/>
          <w:color w:val="000000"/>
          <w:sz w:val="24"/>
          <w:szCs w:val="24"/>
          <w:lang w:eastAsia="pt-BR"/>
        </w:rPr>
        <w:t>.</w:t>
      </w:r>
    </w:p>
    <w:p w:rsidR="00E90D11" w:rsidRPr="00E13A66" w:rsidRDefault="00E90D11" w:rsidP="008157E4">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E13A66">
        <w:rPr>
          <w:rFonts w:ascii="Times New Roman" w:eastAsia="Times New Roman" w:hAnsi="Times New Roman"/>
          <w:b/>
          <w:bCs/>
          <w:color w:val="000000"/>
          <w:sz w:val="24"/>
          <w:szCs w:val="24"/>
          <w:lang w:eastAsia="pt-BR"/>
        </w:rPr>
        <w:t>Seção II</w:t>
      </w:r>
      <w:r w:rsidRPr="00E13A66">
        <w:rPr>
          <w:rFonts w:ascii="Times New Roman" w:eastAsia="Times New Roman" w:hAnsi="Times New Roman"/>
          <w:b/>
          <w:bCs/>
          <w:color w:val="000000"/>
          <w:sz w:val="24"/>
          <w:szCs w:val="24"/>
          <w:lang w:eastAsia="pt-BR"/>
        </w:rPr>
        <w:br/>
        <w:t>Do Conselho de Administração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5" w:name="art3"/>
      <w:bookmarkEnd w:id="5"/>
      <w:r w:rsidRPr="007217D8">
        <w:rPr>
          <w:rFonts w:ascii="Times New Roman" w:eastAsia="Times New Roman" w:hAnsi="Times New Roman"/>
          <w:b/>
          <w:color w:val="000000"/>
          <w:sz w:val="24"/>
          <w:szCs w:val="24"/>
          <w:lang w:eastAsia="pt-BR"/>
        </w:rPr>
        <w:t>Art. 3</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O conselho de administração deve estar estruturado nos termos que dispuser o respectivo estatuto, observados, para os fins de atendimento dos requisitos de qualificação, os seguintes critérios básicos: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 - ser composto por:</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a) 20 a 40% (vinte a quarenta por cento) de membros natos representantes do Poder Público</w:t>
      </w:r>
      <w:r w:rsidRPr="008157E4">
        <w:rPr>
          <w:rFonts w:ascii="Times New Roman" w:eastAsia="Times New Roman" w:hAnsi="Times New Roman"/>
          <w:color w:val="000000"/>
          <w:sz w:val="24"/>
          <w:szCs w:val="24"/>
          <w:lang w:eastAsia="pt-BR"/>
        </w:rPr>
        <w:t xml:space="preserve"> Municipal</w:t>
      </w:r>
      <w:r w:rsidRPr="00E13A66">
        <w:rPr>
          <w:rFonts w:ascii="Times New Roman" w:eastAsia="Times New Roman" w:hAnsi="Times New Roman"/>
          <w:color w:val="000000"/>
          <w:sz w:val="24"/>
          <w:szCs w:val="24"/>
          <w:lang w:eastAsia="pt-BR"/>
        </w:rPr>
        <w:t>, definidos pelo estatuto da entidade;</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b) 20 a 30% (vinte a trinta por cento) de membros natos representantes de entidades da sociedade civil</w:t>
      </w:r>
      <w:r w:rsidRPr="008157E4">
        <w:rPr>
          <w:rFonts w:ascii="Times New Roman" w:eastAsia="Times New Roman" w:hAnsi="Times New Roman"/>
          <w:color w:val="000000"/>
          <w:sz w:val="24"/>
          <w:szCs w:val="24"/>
          <w:lang w:eastAsia="pt-BR"/>
        </w:rPr>
        <w:t xml:space="preserve"> </w:t>
      </w:r>
      <w:proofErr w:type="spellStart"/>
      <w:r w:rsidRPr="008157E4">
        <w:rPr>
          <w:rFonts w:ascii="Times New Roman" w:eastAsia="Times New Roman" w:hAnsi="Times New Roman"/>
          <w:color w:val="000000"/>
          <w:sz w:val="24"/>
          <w:szCs w:val="24"/>
          <w:lang w:eastAsia="pt-BR"/>
        </w:rPr>
        <w:t>frederiquense</w:t>
      </w:r>
      <w:proofErr w:type="spellEnd"/>
      <w:r w:rsidRPr="00E13A66">
        <w:rPr>
          <w:rFonts w:ascii="Times New Roman" w:eastAsia="Times New Roman" w:hAnsi="Times New Roman"/>
          <w:color w:val="000000"/>
          <w:sz w:val="24"/>
          <w:szCs w:val="24"/>
          <w:lang w:eastAsia="pt-BR"/>
        </w:rPr>
        <w:t>, definidos pelo estatuto;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c) até 10% (dez por cento), no caso de associação civil, de membros eleitos dentre os membros ou os associados;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d) 10 a 30% (dez a trinta por cento) de membros eleitos pelos demais integrantes do conselho, dentre pessoas de notória capacidade profissional e reconhecida idoneidade moral</w:t>
      </w:r>
      <w:r w:rsidRPr="008157E4">
        <w:rPr>
          <w:rFonts w:ascii="Times New Roman" w:eastAsia="Times New Roman" w:hAnsi="Times New Roman"/>
          <w:color w:val="000000"/>
          <w:sz w:val="24"/>
          <w:szCs w:val="24"/>
          <w:lang w:eastAsia="pt-BR"/>
        </w:rPr>
        <w:t>, residentes ou domiciliados em Frederico Westphalen;</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e) até 10% (dez por cento) de membros indicados ou eleitos na forma estabelecida pelo estatuto;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II - os membros eleitos ou indicados para compor o Conselho devem ter mandato de quatro anos, admitida uma recondução;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III - os representantes de entidades previstos nas alíneas "a" e "b" do inciso I devem corresponder a mais de 50% (cinqüenta por cento) do Conselho;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IV - o primeiro mandato de metade dos membros eleitos ou indicados deve ser de dois anos, segundo critérios estabelecidos no estatuto;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lastRenderedPageBreak/>
        <w:t>V - o dirigente máximo da entidade deve participar das reuniões do conselho, sem direito a voto;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VI - o Conselho deve reunir-se ordinariamente, no mínimo, três vezes a cada ano e, extraordinariamente, a qualquer tempo;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VII - os conselheiros não devem receber remuneração pelos serviços que, nesta condição, prestarem à organização social, ressalvada a ajuda de custo por reunião da qual participem;</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VIII - os conselheiros eleitos ou indicados para integrar a diretoria da entidade devem renunciar ao assumirem funções executivas.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6" w:name="art4"/>
      <w:bookmarkEnd w:id="6"/>
      <w:r w:rsidRPr="007217D8">
        <w:rPr>
          <w:rFonts w:ascii="Times New Roman" w:eastAsia="Times New Roman" w:hAnsi="Times New Roman"/>
          <w:b/>
          <w:color w:val="000000"/>
          <w:sz w:val="24"/>
          <w:szCs w:val="24"/>
          <w:lang w:eastAsia="pt-BR"/>
        </w:rPr>
        <w:t>Art. 4</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Para os fins de atendimento dos requisitos de qualificação, devem ser atribuições privativas do Conselho de Administração, dentre outras: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 - fixar o âmbito de atuação da entidade, para consecução do seu objeto;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II - aprovar a proposta de contrato de gestão da entidade;</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III - aprovar a proposta de orçamento da entidade e o programa de investimentos;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IV - designar e dispensar os membros da diretoria;</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 - fixar a remuneração dos membros da diretoria;</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VI - aprovar e dispor sobre a alteração dos estatutos e a extinção da entidade por maioria, no mínimo, de dois terços de seus membros;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VII - aprovar o regimento interno da entidade, que deve dispor, no mínimo, sobre a estrutura, forma de gerenciamento, os cargos e respectivas competências;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VIII - aprovar por maioria, no mínimo, de dois terços de seus membros, o regulamento próprio contendo os procedimentos que deve adotar para a contratação de obras, serviços, compras e alienações e o plano de cargos, salários e benefícios dos empregados da entidade;</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IX - aprovar e encaminhar, ao órgão supervisor da execução do contrato de gestão, os relatórios gerenciais e de atividades da entidade, elaborados pela diretoria;</w:t>
      </w:r>
    </w:p>
    <w:p w:rsidR="00E90D11"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E13A66">
        <w:rPr>
          <w:rFonts w:ascii="Times New Roman" w:eastAsia="Times New Roman" w:hAnsi="Times New Roman"/>
          <w:color w:val="000000"/>
          <w:sz w:val="24"/>
          <w:szCs w:val="24"/>
          <w:lang w:eastAsia="pt-BR"/>
        </w:rPr>
        <w:t>X - fiscalizar o cumprimento das diretrizes e metas definidas e aprovar os demonstrativos financeiros e contábeis e as contas anuais da entidade, com o auxílio de auditoria externa.</w:t>
      </w:r>
    </w:p>
    <w:p w:rsidR="00E90D11" w:rsidRPr="00E13A66" w:rsidRDefault="00E90D11" w:rsidP="008157E4">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E13A66">
        <w:rPr>
          <w:rFonts w:ascii="Times New Roman" w:eastAsia="Times New Roman" w:hAnsi="Times New Roman"/>
          <w:b/>
          <w:bCs/>
          <w:color w:val="000000"/>
          <w:sz w:val="24"/>
          <w:szCs w:val="24"/>
          <w:lang w:eastAsia="pt-BR"/>
        </w:rPr>
        <w:t>Seção III</w:t>
      </w:r>
      <w:r w:rsidRPr="00E13A66">
        <w:rPr>
          <w:rFonts w:ascii="Times New Roman" w:eastAsia="Times New Roman" w:hAnsi="Times New Roman"/>
          <w:b/>
          <w:bCs/>
          <w:color w:val="000000"/>
          <w:sz w:val="24"/>
          <w:szCs w:val="24"/>
          <w:lang w:eastAsia="pt-BR"/>
        </w:rPr>
        <w:br/>
        <w:t>Do Contrato de Gestão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7" w:name="art5"/>
      <w:bookmarkEnd w:id="7"/>
      <w:r w:rsidRPr="007217D8">
        <w:rPr>
          <w:rFonts w:ascii="Times New Roman" w:eastAsia="Times New Roman" w:hAnsi="Times New Roman"/>
          <w:b/>
          <w:color w:val="000000"/>
          <w:sz w:val="24"/>
          <w:szCs w:val="24"/>
          <w:lang w:eastAsia="pt-BR"/>
        </w:rPr>
        <w:t>Art. 5</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Para os efeitos desta Lei, entende-se por contrato de gestão o instrumento firmado entre o Poder Público</w:t>
      </w:r>
      <w:r w:rsidRPr="008157E4">
        <w:rPr>
          <w:rFonts w:ascii="Times New Roman" w:eastAsia="Times New Roman" w:hAnsi="Times New Roman"/>
          <w:color w:val="000000"/>
          <w:sz w:val="24"/>
          <w:szCs w:val="24"/>
          <w:lang w:eastAsia="pt-BR"/>
        </w:rPr>
        <w:t xml:space="preserve"> Municipal</w:t>
      </w:r>
      <w:r w:rsidRPr="00E13A66">
        <w:rPr>
          <w:rFonts w:ascii="Times New Roman" w:eastAsia="Times New Roman" w:hAnsi="Times New Roman"/>
          <w:color w:val="000000"/>
          <w:sz w:val="24"/>
          <w:szCs w:val="24"/>
          <w:lang w:eastAsia="pt-BR"/>
        </w:rPr>
        <w:t xml:space="preserve"> e a entidade qualificada como organização social, com vistas à </w:t>
      </w:r>
      <w:r w:rsidRPr="00E13A66">
        <w:rPr>
          <w:rFonts w:ascii="Times New Roman" w:eastAsia="Times New Roman" w:hAnsi="Times New Roman"/>
          <w:color w:val="000000"/>
          <w:sz w:val="24"/>
          <w:szCs w:val="24"/>
          <w:lang w:eastAsia="pt-BR"/>
        </w:rPr>
        <w:lastRenderedPageBreak/>
        <w:t>formação de parceria entre as partes para fomento e execução de atividades relativas às áreas relacionadas no art. 1</w:t>
      </w:r>
      <w:r w:rsidRPr="00E13A66">
        <w:rPr>
          <w:rFonts w:ascii="Times New Roman" w:eastAsia="Times New Roman" w:hAnsi="Times New Roman"/>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8" w:name="art6"/>
      <w:bookmarkEnd w:id="8"/>
      <w:r w:rsidRPr="007217D8">
        <w:rPr>
          <w:rFonts w:ascii="Times New Roman" w:eastAsia="Times New Roman" w:hAnsi="Times New Roman"/>
          <w:b/>
          <w:color w:val="000000"/>
          <w:sz w:val="24"/>
          <w:szCs w:val="24"/>
          <w:lang w:eastAsia="pt-BR"/>
        </w:rPr>
        <w:t>Art. 6</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xml:space="preserve"> O contrato de gestão, elaborado de comum acordo entre o órgão ou entidade supervisora e a organização social, discriminará as atribuições, responsabilidades e obrigações do Poder Público </w:t>
      </w:r>
      <w:r w:rsidRPr="008157E4">
        <w:rPr>
          <w:rFonts w:ascii="Times New Roman" w:eastAsia="Times New Roman" w:hAnsi="Times New Roman"/>
          <w:color w:val="000000"/>
          <w:sz w:val="24"/>
          <w:szCs w:val="24"/>
          <w:lang w:eastAsia="pt-BR"/>
        </w:rPr>
        <w:t xml:space="preserve">Municipal </w:t>
      </w:r>
      <w:r w:rsidRPr="00E13A66">
        <w:rPr>
          <w:rFonts w:ascii="Times New Roman" w:eastAsia="Times New Roman" w:hAnsi="Times New Roman"/>
          <w:color w:val="000000"/>
          <w:sz w:val="24"/>
          <w:szCs w:val="24"/>
          <w:lang w:eastAsia="pt-BR"/>
        </w:rPr>
        <w:t>e da organização social.</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Parágrafo único</w:t>
      </w:r>
      <w:r w:rsidRPr="00E13A66">
        <w:rPr>
          <w:rFonts w:ascii="Times New Roman" w:eastAsia="Times New Roman" w:hAnsi="Times New Roman"/>
          <w:color w:val="000000"/>
          <w:sz w:val="24"/>
          <w:szCs w:val="24"/>
          <w:lang w:eastAsia="pt-BR"/>
        </w:rPr>
        <w:t xml:space="preserve">. O contrato de gestão deve ser submetido, após aprovação pelo Conselho de Administração da entidade, </w:t>
      </w:r>
      <w:r w:rsidRPr="008157E4">
        <w:rPr>
          <w:rFonts w:ascii="Times New Roman" w:eastAsia="Times New Roman" w:hAnsi="Times New Roman"/>
          <w:color w:val="000000"/>
          <w:sz w:val="24"/>
          <w:szCs w:val="24"/>
          <w:lang w:eastAsia="pt-BR"/>
        </w:rPr>
        <w:t>ao Prefeito Municipal</w:t>
      </w:r>
      <w:r w:rsidRPr="00E13A66">
        <w:rPr>
          <w:rFonts w:ascii="Times New Roman" w:eastAsia="Times New Roman" w:hAnsi="Times New Roman"/>
          <w:color w:val="000000"/>
          <w:sz w:val="24"/>
          <w:szCs w:val="24"/>
          <w:lang w:eastAsia="pt-BR"/>
        </w:rPr>
        <w:t>.</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9" w:name="art7"/>
      <w:bookmarkEnd w:id="9"/>
      <w:r w:rsidRPr="007217D8">
        <w:rPr>
          <w:rFonts w:ascii="Times New Roman" w:eastAsia="Times New Roman" w:hAnsi="Times New Roman"/>
          <w:b/>
          <w:color w:val="000000"/>
          <w:sz w:val="24"/>
          <w:szCs w:val="24"/>
          <w:lang w:eastAsia="pt-BR"/>
        </w:rPr>
        <w:t>Art. 7</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Na elaboração do contrato de gestão, devem ser observados os princípios da legalidade, impessoalidade, moralidade, publicidade, economicidade e, também, os seguintes preceitos: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I </w:t>
      </w:r>
      <w:r w:rsidRPr="00E13A66">
        <w:rPr>
          <w:rFonts w:ascii="Times New Roman" w:eastAsia="Times New Roman" w:hAnsi="Times New Roman"/>
          <w:color w:val="000000"/>
          <w:sz w:val="24"/>
          <w:szCs w:val="24"/>
          <w:lang w:eastAsia="pt-BR"/>
        </w:rPr>
        <w:t xml:space="preserve">- </w:t>
      </w:r>
      <w:proofErr w:type="gramStart"/>
      <w:r w:rsidRPr="00E13A66">
        <w:rPr>
          <w:rFonts w:ascii="Times New Roman" w:eastAsia="Times New Roman" w:hAnsi="Times New Roman"/>
          <w:color w:val="000000"/>
          <w:sz w:val="24"/>
          <w:szCs w:val="24"/>
          <w:lang w:eastAsia="pt-BR"/>
        </w:rPr>
        <w:t>especificação</w:t>
      </w:r>
      <w:proofErr w:type="gramEnd"/>
      <w:r w:rsidRPr="00E13A66">
        <w:rPr>
          <w:rFonts w:ascii="Times New Roman" w:eastAsia="Times New Roman" w:hAnsi="Times New Roman"/>
          <w:color w:val="000000"/>
          <w:sz w:val="24"/>
          <w:szCs w:val="24"/>
          <w:lang w:eastAsia="pt-BR"/>
        </w:rPr>
        <w:t xml:space="preserve"> do programa de trabalho proposto pela organização social, a estipulação das metas a serem atingidas e os respectivos prazos de execução, bem como previsão expressa dos critérios objetivos de avaliação de desempenho a serem utilizados, mediante indicadores de qualidade e produtividade;</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II -</w:t>
      </w:r>
      <w:r w:rsidRPr="00E13A66">
        <w:rPr>
          <w:rFonts w:ascii="Times New Roman" w:eastAsia="Times New Roman" w:hAnsi="Times New Roman"/>
          <w:color w:val="000000"/>
          <w:sz w:val="24"/>
          <w:szCs w:val="24"/>
          <w:lang w:eastAsia="pt-BR"/>
        </w:rPr>
        <w:t> </w:t>
      </w:r>
      <w:proofErr w:type="gramStart"/>
      <w:r w:rsidRPr="00E13A66">
        <w:rPr>
          <w:rFonts w:ascii="Times New Roman" w:eastAsia="Times New Roman" w:hAnsi="Times New Roman"/>
          <w:color w:val="000000"/>
          <w:sz w:val="24"/>
          <w:szCs w:val="24"/>
          <w:lang w:eastAsia="pt-BR"/>
        </w:rPr>
        <w:t>a</w:t>
      </w:r>
      <w:proofErr w:type="gramEnd"/>
      <w:r w:rsidRPr="00E13A66">
        <w:rPr>
          <w:rFonts w:ascii="Times New Roman" w:eastAsia="Times New Roman" w:hAnsi="Times New Roman"/>
          <w:color w:val="000000"/>
          <w:sz w:val="24"/>
          <w:szCs w:val="24"/>
          <w:lang w:eastAsia="pt-BR"/>
        </w:rPr>
        <w:t xml:space="preserve"> estipulação dos limites e critérios para despesa com remuneração e vantagens de qualquer natureza a serem percebidas pelos dirigentes e empregados das organizações sociais, no exercício de suas funções.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Parágrafo único</w:t>
      </w:r>
      <w:r w:rsidRPr="00E13A66">
        <w:rPr>
          <w:rFonts w:ascii="Times New Roman" w:eastAsia="Times New Roman" w:hAnsi="Times New Roman"/>
          <w:color w:val="000000"/>
          <w:sz w:val="24"/>
          <w:szCs w:val="24"/>
          <w:lang w:eastAsia="pt-BR"/>
        </w:rPr>
        <w:t>. O</w:t>
      </w:r>
      <w:r w:rsidRPr="008157E4">
        <w:rPr>
          <w:rFonts w:ascii="Times New Roman" w:eastAsia="Times New Roman" w:hAnsi="Times New Roman"/>
          <w:color w:val="000000"/>
          <w:sz w:val="24"/>
          <w:szCs w:val="24"/>
          <w:lang w:eastAsia="pt-BR"/>
        </w:rPr>
        <w:t xml:space="preserve"> Prefeito Municipal</w:t>
      </w:r>
      <w:r w:rsidRPr="00E13A66">
        <w:rPr>
          <w:rFonts w:ascii="Times New Roman" w:eastAsia="Times New Roman" w:hAnsi="Times New Roman"/>
          <w:color w:val="000000"/>
          <w:sz w:val="24"/>
          <w:szCs w:val="24"/>
          <w:lang w:eastAsia="pt-BR"/>
        </w:rPr>
        <w:t xml:space="preserve"> deve definir as demais cláusulas dos contratos de gestão de que sejam signatários.</w:t>
      </w:r>
    </w:p>
    <w:p w:rsidR="00E90D11" w:rsidRPr="00E13A66" w:rsidRDefault="00E90D11" w:rsidP="008157E4">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E13A66">
        <w:rPr>
          <w:rFonts w:ascii="Times New Roman" w:eastAsia="Times New Roman" w:hAnsi="Times New Roman"/>
          <w:b/>
          <w:bCs/>
          <w:color w:val="000000"/>
          <w:sz w:val="24"/>
          <w:szCs w:val="24"/>
          <w:lang w:eastAsia="pt-BR"/>
        </w:rPr>
        <w:t>Seção IV</w:t>
      </w:r>
      <w:r w:rsidRPr="00E13A66">
        <w:rPr>
          <w:rFonts w:ascii="Times New Roman" w:eastAsia="Times New Roman" w:hAnsi="Times New Roman"/>
          <w:b/>
          <w:bCs/>
          <w:color w:val="000000"/>
          <w:sz w:val="24"/>
          <w:szCs w:val="24"/>
          <w:lang w:eastAsia="pt-BR"/>
        </w:rPr>
        <w:br/>
        <w:t>Da Execução e Fiscalização do Contrato de Gestão</w:t>
      </w:r>
    </w:p>
    <w:p w:rsidR="00553042"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0" w:name="art8"/>
      <w:bookmarkEnd w:id="10"/>
      <w:r w:rsidRPr="007217D8">
        <w:rPr>
          <w:rFonts w:ascii="Times New Roman" w:eastAsia="Times New Roman" w:hAnsi="Times New Roman"/>
          <w:b/>
          <w:color w:val="000000"/>
          <w:sz w:val="24"/>
          <w:szCs w:val="24"/>
          <w:lang w:eastAsia="pt-BR"/>
        </w:rPr>
        <w:t>Art. 8</w:t>
      </w:r>
      <w:r w:rsidRPr="007217D8">
        <w:rPr>
          <w:rFonts w:ascii="Times New Roman" w:eastAsia="Times New Roman" w:hAnsi="Times New Roman"/>
          <w:b/>
          <w:color w:val="000000"/>
          <w:sz w:val="24"/>
          <w:szCs w:val="24"/>
          <w:u w:val="single"/>
          <w:vertAlign w:val="superscript"/>
          <w:lang w:eastAsia="pt-BR"/>
        </w:rPr>
        <w:t>o</w:t>
      </w:r>
      <w:r w:rsidR="00553042">
        <w:rPr>
          <w:rFonts w:ascii="Times New Roman" w:eastAsia="Times New Roman" w:hAnsi="Times New Roman"/>
          <w:color w:val="000000"/>
          <w:sz w:val="24"/>
          <w:szCs w:val="24"/>
          <w:u w:val="single"/>
          <w:vertAlign w:val="superscript"/>
          <w:lang w:eastAsia="pt-BR"/>
        </w:rPr>
        <w:t xml:space="preserve"> </w:t>
      </w:r>
      <w:proofErr w:type="gramStart"/>
      <w:r w:rsidR="00553042">
        <w:rPr>
          <w:rFonts w:ascii="Times New Roman" w:eastAsia="Times New Roman" w:hAnsi="Times New Roman"/>
          <w:color w:val="000000"/>
          <w:sz w:val="24"/>
          <w:szCs w:val="24"/>
          <w:lang w:eastAsia="pt-BR"/>
        </w:rPr>
        <w:tab/>
      </w:r>
      <w:r w:rsidR="00045C31">
        <w:rPr>
          <w:rFonts w:ascii="Times New Roman" w:eastAsia="Times New Roman" w:hAnsi="Times New Roman"/>
          <w:color w:val="000000"/>
          <w:sz w:val="24"/>
          <w:szCs w:val="24"/>
          <w:lang w:eastAsia="pt-BR"/>
        </w:rPr>
        <w:t>Será</w:t>
      </w:r>
      <w:proofErr w:type="gramEnd"/>
      <w:r w:rsidR="00045C31">
        <w:rPr>
          <w:rFonts w:ascii="Times New Roman" w:eastAsia="Times New Roman" w:hAnsi="Times New Roman"/>
          <w:color w:val="000000"/>
          <w:sz w:val="24"/>
          <w:szCs w:val="24"/>
          <w:lang w:eastAsia="pt-BR"/>
        </w:rPr>
        <w:t xml:space="preserve"> designada uma </w:t>
      </w:r>
      <w:r w:rsidR="00553042">
        <w:rPr>
          <w:rFonts w:ascii="Times New Roman" w:eastAsia="Times New Roman" w:hAnsi="Times New Roman"/>
          <w:color w:val="000000"/>
          <w:sz w:val="24"/>
          <w:szCs w:val="24"/>
          <w:lang w:eastAsia="pt-BR"/>
        </w:rPr>
        <w:t>Comissão de Avaliação</w:t>
      </w:r>
      <w:r w:rsidR="00045C31">
        <w:rPr>
          <w:rFonts w:ascii="Times New Roman" w:eastAsia="Times New Roman" w:hAnsi="Times New Roman"/>
          <w:color w:val="000000"/>
          <w:sz w:val="24"/>
          <w:szCs w:val="24"/>
          <w:lang w:eastAsia="pt-BR"/>
        </w:rPr>
        <w:t>, a qual será responsável pelo acompanhamento e fiscalização da execução dos contratos de gestão celebrados com organizações sociais, e</w:t>
      </w:r>
      <w:r w:rsidR="00553042">
        <w:rPr>
          <w:rFonts w:ascii="Times New Roman" w:eastAsia="Times New Roman" w:hAnsi="Times New Roman"/>
          <w:color w:val="000000"/>
          <w:sz w:val="24"/>
          <w:szCs w:val="24"/>
          <w:lang w:eastAsia="pt-BR"/>
        </w:rPr>
        <w:t xml:space="preserve"> será presidida por servidor público nomeado quando da expedição de Portaria pertinente. </w:t>
      </w:r>
    </w:p>
    <w:p w:rsidR="00553042" w:rsidRDefault="00553042"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1</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w:t>
      </w:r>
      <w:r>
        <w:rPr>
          <w:rFonts w:ascii="Times New Roman" w:eastAsia="Times New Roman" w:hAnsi="Times New Roman"/>
          <w:color w:val="000000"/>
          <w:sz w:val="24"/>
          <w:szCs w:val="24"/>
          <w:lang w:eastAsia="pt-BR"/>
        </w:rPr>
        <w:t>A Comissão de Avaliação será composta, além do Presidente, por:</w:t>
      </w:r>
    </w:p>
    <w:p w:rsidR="00553042" w:rsidRDefault="00553042"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xml:space="preserve">I </w:t>
      </w:r>
      <w:r>
        <w:rPr>
          <w:rFonts w:ascii="Times New Roman" w:eastAsia="Times New Roman" w:hAnsi="Times New Roman"/>
          <w:color w:val="000000"/>
          <w:sz w:val="24"/>
          <w:szCs w:val="24"/>
          <w:lang w:eastAsia="pt-BR"/>
        </w:rPr>
        <w:t xml:space="preserve">– </w:t>
      </w:r>
      <w:r w:rsidR="00045C31">
        <w:rPr>
          <w:rFonts w:ascii="Times New Roman" w:eastAsia="Times New Roman" w:hAnsi="Times New Roman"/>
          <w:color w:val="000000"/>
          <w:sz w:val="24"/>
          <w:szCs w:val="24"/>
          <w:lang w:eastAsia="pt-BR"/>
        </w:rPr>
        <w:t>02 (</w:t>
      </w:r>
      <w:r>
        <w:rPr>
          <w:rFonts w:ascii="Times New Roman" w:eastAsia="Times New Roman" w:hAnsi="Times New Roman"/>
          <w:color w:val="000000"/>
          <w:sz w:val="24"/>
          <w:szCs w:val="24"/>
          <w:lang w:eastAsia="pt-BR"/>
        </w:rPr>
        <w:t>dois</w:t>
      </w:r>
      <w:r w:rsidR="00045C31">
        <w:rPr>
          <w:rFonts w:ascii="Times New Roman" w:eastAsia="Times New Roman" w:hAnsi="Times New Roman"/>
          <w:color w:val="000000"/>
          <w:sz w:val="24"/>
          <w:szCs w:val="24"/>
          <w:lang w:eastAsia="pt-BR"/>
        </w:rPr>
        <w:t>)</w:t>
      </w:r>
      <w:r>
        <w:rPr>
          <w:rFonts w:ascii="Times New Roman" w:eastAsia="Times New Roman" w:hAnsi="Times New Roman"/>
          <w:color w:val="000000"/>
          <w:sz w:val="24"/>
          <w:szCs w:val="24"/>
          <w:lang w:eastAsia="pt-BR"/>
        </w:rPr>
        <w:t xml:space="preserve"> membros da sociedade civil, escolhidos pelo Prefeito dentre aqueles especialistas em saúde, de notória capacidade e adequada qualificação;</w:t>
      </w:r>
    </w:p>
    <w:p w:rsidR="00553042" w:rsidRDefault="00553042"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II</w:t>
      </w:r>
      <w:r>
        <w:rPr>
          <w:rFonts w:ascii="Times New Roman" w:eastAsia="Times New Roman" w:hAnsi="Times New Roman"/>
          <w:color w:val="000000"/>
          <w:sz w:val="24"/>
          <w:szCs w:val="24"/>
          <w:lang w:eastAsia="pt-BR"/>
        </w:rPr>
        <w:t xml:space="preserve"> – </w:t>
      </w:r>
      <w:r w:rsidR="00045C31">
        <w:rPr>
          <w:rFonts w:ascii="Times New Roman" w:eastAsia="Times New Roman" w:hAnsi="Times New Roman"/>
          <w:color w:val="000000"/>
          <w:sz w:val="24"/>
          <w:szCs w:val="24"/>
          <w:lang w:eastAsia="pt-BR"/>
        </w:rPr>
        <w:t>02 (dois)</w:t>
      </w:r>
      <w:r>
        <w:rPr>
          <w:rFonts w:ascii="Times New Roman" w:eastAsia="Times New Roman" w:hAnsi="Times New Roman"/>
          <w:color w:val="000000"/>
          <w:sz w:val="24"/>
          <w:szCs w:val="24"/>
          <w:lang w:eastAsia="pt-BR"/>
        </w:rPr>
        <w:t xml:space="preserve"> membro</w:t>
      </w:r>
      <w:r w:rsidR="00045C31">
        <w:rPr>
          <w:rFonts w:ascii="Times New Roman" w:eastAsia="Times New Roman" w:hAnsi="Times New Roman"/>
          <w:color w:val="000000"/>
          <w:sz w:val="24"/>
          <w:szCs w:val="24"/>
          <w:lang w:eastAsia="pt-BR"/>
        </w:rPr>
        <w:t>s</w:t>
      </w:r>
      <w:r>
        <w:rPr>
          <w:rFonts w:ascii="Times New Roman" w:eastAsia="Times New Roman" w:hAnsi="Times New Roman"/>
          <w:color w:val="000000"/>
          <w:sz w:val="24"/>
          <w:szCs w:val="24"/>
          <w:lang w:eastAsia="pt-BR"/>
        </w:rPr>
        <w:t xml:space="preserve"> da Secretaria Municipal de Saúde, escolhido pelo Prefeito, com notória capacidade e adequada qualificação</w:t>
      </w:r>
      <w:r w:rsidR="006107F6">
        <w:rPr>
          <w:rFonts w:ascii="Times New Roman" w:eastAsia="Times New Roman" w:hAnsi="Times New Roman"/>
          <w:color w:val="000000"/>
          <w:sz w:val="24"/>
          <w:szCs w:val="24"/>
          <w:lang w:eastAsia="pt-BR"/>
        </w:rPr>
        <w:t>.</w:t>
      </w:r>
    </w:p>
    <w:p w:rsidR="00045C31" w:rsidRDefault="00045C3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2</w:t>
      </w:r>
      <w:r w:rsidRPr="007217D8">
        <w:rPr>
          <w:rFonts w:ascii="Times New Roman" w:eastAsia="Times New Roman" w:hAnsi="Times New Roman"/>
          <w:b/>
          <w:color w:val="000000"/>
          <w:sz w:val="24"/>
          <w:szCs w:val="24"/>
          <w:u w:val="single"/>
          <w:vertAlign w:val="superscript"/>
          <w:lang w:eastAsia="pt-BR"/>
        </w:rPr>
        <w:t>o</w:t>
      </w:r>
      <w:r>
        <w:rPr>
          <w:rFonts w:ascii="Times New Roman" w:eastAsia="Times New Roman" w:hAnsi="Times New Roman"/>
          <w:color w:val="000000"/>
          <w:sz w:val="24"/>
          <w:szCs w:val="24"/>
          <w:lang w:eastAsia="pt-BR"/>
        </w:rPr>
        <w:t xml:space="preserve"> A nomeação dos membros indicados nos incisos I e II do § 1º deste artigo serão nomeados a cada ano, pelo Prefeito Municipal, através de Portaria própria.</w:t>
      </w:r>
    </w:p>
    <w:p w:rsidR="004A55EA" w:rsidRDefault="004A55EA"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w:t>
      </w:r>
      <w:r w:rsidR="00045C31" w:rsidRPr="007217D8">
        <w:rPr>
          <w:rFonts w:ascii="Times New Roman" w:eastAsia="Times New Roman" w:hAnsi="Times New Roman"/>
          <w:b/>
          <w:color w:val="000000"/>
          <w:sz w:val="24"/>
          <w:szCs w:val="24"/>
          <w:lang w:eastAsia="pt-BR"/>
        </w:rPr>
        <w:t>3</w:t>
      </w:r>
      <w:r w:rsidRPr="007217D8">
        <w:rPr>
          <w:rFonts w:ascii="Times New Roman" w:eastAsia="Times New Roman" w:hAnsi="Times New Roman"/>
          <w:b/>
          <w:color w:val="000000"/>
          <w:sz w:val="24"/>
          <w:szCs w:val="24"/>
          <w:u w:val="single"/>
          <w:vertAlign w:val="superscript"/>
          <w:lang w:eastAsia="pt-BR"/>
        </w:rPr>
        <w:t>o</w:t>
      </w:r>
      <w:r>
        <w:rPr>
          <w:rFonts w:ascii="Times New Roman" w:eastAsia="Times New Roman" w:hAnsi="Times New Roman"/>
          <w:color w:val="000000"/>
          <w:sz w:val="24"/>
          <w:szCs w:val="24"/>
          <w:lang w:eastAsia="pt-BR"/>
        </w:rPr>
        <w:t xml:space="preserve"> </w:t>
      </w:r>
      <w:r w:rsidR="004B4794">
        <w:rPr>
          <w:rFonts w:ascii="Times New Roman" w:eastAsia="Times New Roman" w:hAnsi="Times New Roman"/>
          <w:color w:val="000000"/>
          <w:sz w:val="24"/>
          <w:szCs w:val="24"/>
          <w:lang w:eastAsia="pt-BR"/>
        </w:rPr>
        <w:t xml:space="preserve">A </w:t>
      </w:r>
      <w:r>
        <w:rPr>
          <w:rFonts w:ascii="Times New Roman" w:eastAsia="Times New Roman" w:hAnsi="Times New Roman"/>
          <w:color w:val="000000"/>
          <w:sz w:val="24"/>
          <w:szCs w:val="24"/>
          <w:lang w:eastAsia="pt-BR"/>
        </w:rPr>
        <w:t xml:space="preserve">entidade qualificada apresentará à Comissão de Avaliação, ao término de cada exercício ou a qualquer momento, conforme recomende o interesse público, relatório pertinente à </w:t>
      </w:r>
      <w:r>
        <w:rPr>
          <w:rFonts w:ascii="Times New Roman" w:eastAsia="Times New Roman" w:hAnsi="Times New Roman"/>
          <w:color w:val="000000"/>
          <w:sz w:val="24"/>
          <w:szCs w:val="24"/>
          <w:lang w:eastAsia="pt-BR"/>
        </w:rPr>
        <w:lastRenderedPageBreak/>
        <w:t>execução do contrato de gestão, contendo compar</w:t>
      </w:r>
      <w:r w:rsidR="0019144A">
        <w:rPr>
          <w:rFonts w:ascii="Times New Roman" w:eastAsia="Times New Roman" w:hAnsi="Times New Roman"/>
          <w:color w:val="000000"/>
          <w:sz w:val="24"/>
          <w:szCs w:val="24"/>
          <w:lang w:eastAsia="pt-BR"/>
        </w:rPr>
        <w:t>ativo específico das metas prop</w:t>
      </w:r>
      <w:r>
        <w:rPr>
          <w:rFonts w:ascii="Times New Roman" w:eastAsia="Times New Roman" w:hAnsi="Times New Roman"/>
          <w:color w:val="000000"/>
          <w:sz w:val="24"/>
          <w:szCs w:val="24"/>
          <w:lang w:eastAsia="pt-BR"/>
        </w:rPr>
        <w:t xml:space="preserve">ostas com os resultados alcançados, acompanhado </w:t>
      </w:r>
      <w:r w:rsidR="004B4794">
        <w:rPr>
          <w:rFonts w:ascii="Times New Roman" w:eastAsia="Times New Roman" w:hAnsi="Times New Roman"/>
          <w:color w:val="000000"/>
          <w:sz w:val="24"/>
          <w:szCs w:val="24"/>
          <w:lang w:eastAsia="pt-BR"/>
        </w:rPr>
        <w:t>da prestação de contas correspondente ao exercício financeiro.</w:t>
      </w:r>
    </w:p>
    <w:p w:rsidR="0019144A" w:rsidRDefault="0019144A"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w:t>
      </w:r>
      <w:r w:rsidR="00045C31" w:rsidRPr="007217D8">
        <w:rPr>
          <w:rFonts w:ascii="Times New Roman" w:eastAsia="Times New Roman" w:hAnsi="Times New Roman"/>
          <w:b/>
          <w:color w:val="000000"/>
          <w:sz w:val="24"/>
          <w:szCs w:val="24"/>
          <w:lang w:eastAsia="pt-BR"/>
        </w:rPr>
        <w:t>4</w:t>
      </w:r>
      <w:r w:rsidRPr="007217D8">
        <w:rPr>
          <w:rFonts w:ascii="Times New Roman" w:eastAsia="Times New Roman" w:hAnsi="Times New Roman"/>
          <w:b/>
          <w:color w:val="000000"/>
          <w:sz w:val="24"/>
          <w:szCs w:val="24"/>
          <w:u w:val="single"/>
          <w:vertAlign w:val="superscript"/>
          <w:lang w:eastAsia="pt-BR"/>
        </w:rPr>
        <w:t>o</w:t>
      </w:r>
      <w:r>
        <w:rPr>
          <w:rFonts w:ascii="Times New Roman" w:eastAsia="Times New Roman" w:hAnsi="Times New Roman"/>
          <w:color w:val="000000"/>
          <w:sz w:val="24"/>
          <w:szCs w:val="24"/>
          <w:lang w:eastAsia="pt-BR"/>
        </w:rPr>
        <w:t xml:space="preserve"> Sem prejuízo do disposto no §</w:t>
      </w:r>
      <w:r w:rsidR="00045C31">
        <w:rPr>
          <w:rFonts w:ascii="Times New Roman" w:eastAsia="Times New Roman" w:hAnsi="Times New Roman"/>
          <w:color w:val="000000"/>
          <w:sz w:val="24"/>
          <w:szCs w:val="24"/>
          <w:lang w:eastAsia="pt-BR"/>
        </w:rPr>
        <w:t>3</w:t>
      </w:r>
      <w:r>
        <w:rPr>
          <w:rFonts w:ascii="Times New Roman" w:eastAsia="Times New Roman" w:hAnsi="Times New Roman"/>
          <w:color w:val="000000"/>
          <w:sz w:val="24"/>
          <w:szCs w:val="24"/>
          <w:lang w:eastAsia="pt-BR"/>
        </w:rPr>
        <w:t>º, os resultados atingidos com a execução do contrato de gestão devem ser analisados, periodicamente, pela Comissão de Avaliação prevista no “caput” e disponibilizados no site oficial do município.</w:t>
      </w:r>
    </w:p>
    <w:p w:rsidR="0019144A" w:rsidRDefault="0019144A"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w:t>
      </w:r>
      <w:r w:rsidR="00045C31" w:rsidRPr="007217D8">
        <w:rPr>
          <w:rFonts w:ascii="Times New Roman" w:eastAsia="Times New Roman" w:hAnsi="Times New Roman"/>
          <w:b/>
          <w:color w:val="000000"/>
          <w:sz w:val="24"/>
          <w:szCs w:val="24"/>
          <w:lang w:eastAsia="pt-BR"/>
        </w:rPr>
        <w:t>5</w:t>
      </w:r>
      <w:r w:rsidRPr="007217D8">
        <w:rPr>
          <w:rFonts w:ascii="Times New Roman" w:eastAsia="Times New Roman" w:hAnsi="Times New Roman"/>
          <w:b/>
          <w:color w:val="000000"/>
          <w:sz w:val="24"/>
          <w:szCs w:val="24"/>
          <w:u w:val="single"/>
          <w:vertAlign w:val="superscript"/>
          <w:lang w:eastAsia="pt-BR"/>
        </w:rPr>
        <w:t>o</w:t>
      </w:r>
      <w:r>
        <w:rPr>
          <w:rFonts w:ascii="Times New Roman" w:eastAsia="Times New Roman" w:hAnsi="Times New Roman"/>
          <w:color w:val="000000"/>
          <w:sz w:val="24"/>
          <w:szCs w:val="24"/>
          <w:lang w:eastAsia="pt-BR"/>
        </w:rPr>
        <w:t xml:space="preserve"> A Comissão </w:t>
      </w:r>
      <w:r w:rsidR="00045C31">
        <w:rPr>
          <w:rFonts w:ascii="Times New Roman" w:eastAsia="Times New Roman" w:hAnsi="Times New Roman"/>
          <w:color w:val="000000"/>
          <w:sz w:val="24"/>
          <w:szCs w:val="24"/>
          <w:lang w:eastAsia="pt-BR"/>
        </w:rPr>
        <w:t xml:space="preserve">de Avaliação </w:t>
      </w:r>
      <w:r>
        <w:rPr>
          <w:rFonts w:ascii="Times New Roman" w:eastAsia="Times New Roman" w:hAnsi="Times New Roman"/>
          <w:color w:val="000000"/>
          <w:sz w:val="24"/>
          <w:szCs w:val="24"/>
          <w:lang w:eastAsia="pt-BR"/>
        </w:rPr>
        <w:t xml:space="preserve">deverá encaminhar </w:t>
      </w:r>
      <w:r w:rsidR="00045C31">
        <w:rPr>
          <w:rFonts w:ascii="Times New Roman" w:eastAsia="Times New Roman" w:hAnsi="Times New Roman"/>
          <w:color w:val="000000"/>
          <w:sz w:val="24"/>
          <w:szCs w:val="24"/>
          <w:lang w:eastAsia="pt-BR"/>
        </w:rPr>
        <w:t>ao Prefeito Municipal</w:t>
      </w:r>
      <w:r>
        <w:rPr>
          <w:rFonts w:ascii="Times New Roman" w:eastAsia="Times New Roman" w:hAnsi="Times New Roman"/>
          <w:color w:val="000000"/>
          <w:sz w:val="24"/>
          <w:szCs w:val="24"/>
          <w:lang w:eastAsia="pt-BR"/>
        </w:rPr>
        <w:t xml:space="preserve"> relatório conclusivo sobre a avaliação procedida.</w:t>
      </w:r>
    </w:p>
    <w:p w:rsidR="0019144A" w:rsidRDefault="0019144A"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w:t>
      </w:r>
      <w:r w:rsidR="007217D8">
        <w:rPr>
          <w:rFonts w:ascii="Times New Roman" w:eastAsia="Times New Roman" w:hAnsi="Times New Roman"/>
          <w:b/>
          <w:color w:val="000000"/>
          <w:sz w:val="24"/>
          <w:szCs w:val="24"/>
          <w:lang w:eastAsia="pt-BR"/>
        </w:rPr>
        <w:t>6</w:t>
      </w:r>
      <w:r w:rsidRPr="007217D8">
        <w:rPr>
          <w:rFonts w:ascii="Times New Roman" w:eastAsia="Times New Roman" w:hAnsi="Times New Roman"/>
          <w:b/>
          <w:color w:val="000000"/>
          <w:sz w:val="24"/>
          <w:szCs w:val="24"/>
          <w:u w:val="single"/>
          <w:vertAlign w:val="superscript"/>
          <w:lang w:eastAsia="pt-BR"/>
        </w:rPr>
        <w:t>o</w:t>
      </w:r>
      <w:r>
        <w:rPr>
          <w:rFonts w:ascii="Times New Roman" w:eastAsia="Times New Roman" w:hAnsi="Times New Roman"/>
          <w:color w:val="000000"/>
          <w:sz w:val="24"/>
          <w:szCs w:val="24"/>
          <w:lang w:eastAsia="pt-BR"/>
        </w:rPr>
        <w:t xml:space="preserve"> O Poder Executivo regulamentará a instalação e o funcionamento da Comissão de Avaliação</w:t>
      </w:r>
      <w:r w:rsidR="00045C31">
        <w:rPr>
          <w:rFonts w:ascii="Times New Roman" w:eastAsia="Times New Roman" w:hAnsi="Times New Roman"/>
          <w:color w:val="000000"/>
          <w:sz w:val="24"/>
          <w:szCs w:val="24"/>
          <w:lang w:eastAsia="pt-BR"/>
        </w:rPr>
        <w:t xml:space="preserve"> via Decreto.</w:t>
      </w:r>
      <w:r>
        <w:rPr>
          <w:rFonts w:ascii="Times New Roman" w:eastAsia="Times New Roman" w:hAnsi="Times New Roman"/>
          <w:color w:val="000000"/>
          <w:sz w:val="24"/>
          <w:szCs w:val="24"/>
          <w:lang w:eastAsia="pt-BR"/>
        </w:rPr>
        <w:t xml:space="preserve"> </w:t>
      </w:r>
    </w:p>
    <w:p w:rsidR="0019144A"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1" w:name="art9"/>
      <w:bookmarkEnd w:id="11"/>
      <w:r w:rsidRPr="007217D8">
        <w:rPr>
          <w:rFonts w:ascii="Times New Roman" w:eastAsia="Times New Roman" w:hAnsi="Times New Roman"/>
          <w:b/>
          <w:color w:val="000000"/>
          <w:sz w:val="24"/>
          <w:szCs w:val="24"/>
          <w:lang w:eastAsia="pt-BR"/>
        </w:rPr>
        <w:t>Art. 9</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w:t>
      </w:r>
      <w:r w:rsidR="0019144A">
        <w:rPr>
          <w:rFonts w:ascii="Times New Roman" w:eastAsia="Times New Roman" w:hAnsi="Times New Roman"/>
          <w:color w:val="000000"/>
          <w:sz w:val="24"/>
          <w:szCs w:val="24"/>
          <w:lang w:eastAsia="pt-BR"/>
        </w:rPr>
        <w:t xml:space="preserve">Os responsáveis pela fiscalização da execução do contrato de gestão, ao tomarem conhecimento de qualquer irregularidade ou ilegalidade na utilização de recursos ou bens de origem pública por organização social, dela darão ciência ao Chefe do Poder Executivo Municipal, para as providências relativas </w:t>
      </w:r>
      <w:r w:rsidR="00C05F23">
        <w:rPr>
          <w:rFonts w:ascii="Times New Roman" w:eastAsia="Times New Roman" w:hAnsi="Times New Roman"/>
          <w:color w:val="000000"/>
          <w:sz w:val="24"/>
          <w:szCs w:val="24"/>
          <w:lang w:eastAsia="pt-BR"/>
        </w:rPr>
        <w:t>aos respectivos âmbitos de atuação, sob pena de responsabilidade solidária.</w:t>
      </w:r>
      <w:r w:rsidR="0019144A">
        <w:rPr>
          <w:rFonts w:ascii="Times New Roman" w:eastAsia="Times New Roman" w:hAnsi="Times New Roman"/>
          <w:color w:val="000000"/>
          <w:sz w:val="24"/>
          <w:szCs w:val="24"/>
          <w:lang w:eastAsia="pt-BR"/>
        </w:rPr>
        <w:t xml:space="preserve"> </w:t>
      </w:r>
    </w:p>
    <w:p w:rsidR="00E90D11" w:rsidRPr="00E13A66" w:rsidRDefault="00C05F23"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Art. 10</w:t>
      </w:r>
      <w:r>
        <w:rPr>
          <w:rFonts w:ascii="Times New Roman" w:eastAsia="Times New Roman" w:hAnsi="Times New Roman"/>
          <w:color w:val="000000"/>
          <w:sz w:val="24"/>
          <w:szCs w:val="24"/>
          <w:lang w:eastAsia="pt-BR"/>
        </w:rPr>
        <w:t xml:space="preserve">. </w:t>
      </w:r>
      <w:r w:rsidR="00E90D11" w:rsidRPr="00E13A66">
        <w:rPr>
          <w:rFonts w:ascii="Times New Roman" w:eastAsia="Times New Roman" w:hAnsi="Times New Roman"/>
          <w:color w:val="000000"/>
          <w:sz w:val="24"/>
          <w:szCs w:val="24"/>
          <w:lang w:eastAsia="pt-BR"/>
        </w:rPr>
        <w:t xml:space="preserve">Os responsáveis pela fiscalização da execução do contrato de gestão, ao tomarem conhecimento de qualquer irregularidade ou ilegalidade na utilização de recursos ou bens de origem pública por organização social, dela darão ciência ao </w:t>
      </w:r>
      <w:r w:rsidR="00221271">
        <w:rPr>
          <w:rFonts w:ascii="Times New Roman" w:eastAsia="Times New Roman" w:hAnsi="Times New Roman"/>
          <w:color w:val="000000"/>
          <w:sz w:val="24"/>
          <w:szCs w:val="24"/>
          <w:lang w:eastAsia="pt-BR"/>
        </w:rPr>
        <w:t>Prefeito Municipal</w:t>
      </w:r>
      <w:r w:rsidR="00E90D11" w:rsidRPr="00E13A66">
        <w:rPr>
          <w:rFonts w:ascii="Times New Roman" w:eastAsia="Times New Roman" w:hAnsi="Times New Roman"/>
          <w:color w:val="000000"/>
          <w:sz w:val="24"/>
          <w:szCs w:val="24"/>
          <w:lang w:eastAsia="pt-BR"/>
        </w:rPr>
        <w:t>, sob pena de responsabilidade solidária.</w:t>
      </w:r>
    </w:p>
    <w:p w:rsidR="00E90D11" w:rsidRPr="00E13A66" w:rsidRDefault="00C05F23"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2" w:name="art10"/>
      <w:bookmarkEnd w:id="12"/>
      <w:r w:rsidRPr="007217D8">
        <w:rPr>
          <w:rFonts w:ascii="Times New Roman" w:eastAsia="Times New Roman" w:hAnsi="Times New Roman"/>
          <w:b/>
          <w:color w:val="000000"/>
          <w:sz w:val="24"/>
          <w:szCs w:val="24"/>
          <w:lang w:eastAsia="pt-BR"/>
        </w:rPr>
        <w:t>Art. 11</w:t>
      </w:r>
      <w:r w:rsidR="00E90D11" w:rsidRPr="00E13A66">
        <w:rPr>
          <w:rFonts w:ascii="Times New Roman" w:eastAsia="Times New Roman" w:hAnsi="Times New Roman"/>
          <w:color w:val="000000"/>
          <w:sz w:val="24"/>
          <w:szCs w:val="24"/>
          <w:lang w:eastAsia="pt-BR"/>
        </w:rPr>
        <w:t>. Sem prejuízo da medida a que se refere o artigo anterior, quando assim exigir a gravidade dos fatos ou o interesse público, havendo indícios fundados de malversação de bens ou recursos de origem pública, os responsáveis pela fiscalização representarão ao Ministério Público</w:t>
      </w:r>
      <w:r w:rsidR="000662CC">
        <w:rPr>
          <w:rFonts w:ascii="Times New Roman" w:eastAsia="Times New Roman" w:hAnsi="Times New Roman"/>
          <w:color w:val="000000"/>
          <w:sz w:val="24"/>
          <w:szCs w:val="24"/>
          <w:lang w:eastAsia="pt-BR"/>
        </w:rPr>
        <w:t xml:space="preserve"> e</w:t>
      </w:r>
      <w:r w:rsidR="00E90D11" w:rsidRPr="00E13A66">
        <w:rPr>
          <w:rFonts w:ascii="Times New Roman" w:eastAsia="Times New Roman" w:hAnsi="Times New Roman"/>
          <w:color w:val="000000"/>
          <w:sz w:val="24"/>
          <w:szCs w:val="24"/>
          <w:lang w:eastAsia="pt-BR"/>
        </w:rPr>
        <w:t xml:space="preserve"> à </w:t>
      </w:r>
      <w:r w:rsidR="000662CC">
        <w:rPr>
          <w:rFonts w:ascii="Times New Roman" w:eastAsia="Times New Roman" w:hAnsi="Times New Roman"/>
          <w:color w:val="000000"/>
          <w:sz w:val="24"/>
          <w:szCs w:val="24"/>
          <w:lang w:eastAsia="pt-BR"/>
        </w:rPr>
        <w:t>Procuradoria Municipal</w:t>
      </w:r>
      <w:r w:rsidR="00E90D11" w:rsidRPr="00E13A66">
        <w:rPr>
          <w:rFonts w:ascii="Times New Roman" w:eastAsia="Times New Roman" w:hAnsi="Times New Roman"/>
          <w:color w:val="000000"/>
          <w:sz w:val="24"/>
          <w:szCs w:val="24"/>
          <w:lang w:eastAsia="pt-BR"/>
        </w:rPr>
        <w:t xml:space="preserve"> para que requeira ao juízo competente a decretação da indisponibilidade dos bens da entidade e o seq</w:t>
      </w:r>
      <w:r w:rsidR="000662CC">
        <w:rPr>
          <w:rFonts w:ascii="Times New Roman" w:eastAsia="Times New Roman" w:hAnsi="Times New Roman"/>
          <w:color w:val="000000"/>
          <w:sz w:val="24"/>
          <w:szCs w:val="24"/>
          <w:lang w:eastAsia="pt-BR"/>
        </w:rPr>
        <w:t>u</w:t>
      </w:r>
      <w:r w:rsidR="00E90D11" w:rsidRPr="00E13A66">
        <w:rPr>
          <w:rFonts w:ascii="Times New Roman" w:eastAsia="Times New Roman" w:hAnsi="Times New Roman"/>
          <w:color w:val="000000"/>
          <w:sz w:val="24"/>
          <w:szCs w:val="24"/>
          <w:lang w:eastAsia="pt-BR"/>
        </w:rPr>
        <w:t>estro dos bens dos seus dirigentes, bem como de agente público ou terceiro, que possam ter enriquecido ilicitamente ou causado dano ao patrimônio público.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1</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O pedido de seq</w:t>
      </w:r>
      <w:r w:rsidR="00E05E42" w:rsidRPr="008157E4">
        <w:rPr>
          <w:rFonts w:ascii="Times New Roman" w:eastAsia="Times New Roman" w:hAnsi="Times New Roman"/>
          <w:color w:val="000000"/>
          <w:sz w:val="24"/>
          <w:szCs w:val="24"/>
          <w:lang w:eastAsia="pt-BR"/>
        </w:rPr>
        <w:t>u</w:t>
      </w:r>
      <w:r w:rsidRPr="00E13A66">
        <w:rPr>
          <w:rFonts w:ascii="Times New Roman" w:eastAsia="Times New Roman" w:hAnsi="Times New Roman"/>
          <w:color w:val="000000"/>
          <w:sz w:val="24"/>
          <w:szCs w:val="24"/>
          <w:lang w:eastAsia="pt-BR"/>
        </w:rPr>
        <w:t xml:space="preserve">estro será processado de acordo com o disposto </w:t>
      </w:r>
      <w:r w:rsidR="00E05E42" w:rsidRPr="008157E4">
        <w:rPr>
          <w:rFonts w:ascii="Times New Roman" w:eastAsia="Times New Roman" w:hAnsi="Times New Roman"/>
          <w:color w:val="000000"/>
          <w:sz w:val="24"/>
          <w:szCs w:val="24"/>
          <w:lang w:eastAsia="pt-BR"/>
        </w:rPr>
        <w:t>no Código de Processo Civil;</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2</w:t>
      </w:r>
      <w:r w:rsidRPr="00E13A66">
        <w:rPr>
          <w:rFonts w:ascii="Times New Roman" w:eastAsia="Times New Roman" w:hAnsi="Times New Roman"/>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Quando for o caso, o pedido incluirá a investigação, o exame e o bloqueio de bens, contas bancárias e aplicações mantidas pelo demandado no País e no exterior, nos termos da lei e dos tratados internacionais.</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3</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xml:space="preserve"> Até o término da ação, o Poder Público </w:t>
      </w:r>
      <w:r w:rsidR="00E05E42" w:rsidRPr="008157E4">
        <w:rPr>
          <w:rFonts w:ascii="Times New Roman" w:eastAsia="Times New Roman" w:hAnsi="Times New Roman"/>
          <w:color w:val="000000"/>
          <w:sz w:val="24"/>
          <w:szCs w:val="24"/>
          <w:lang w:eastAsia="pt-BR"/>
        </w:rPr>
        <w:t xml:space="preserve">Municipal </w:t>
      </w:r>
      <w:r w:rsidRPr="00E13A66">
        <w:rPr>
          <w:rFonts w:ascii="Times New Roman" w:eastAsia="Times New Roman" w:hAnsi="Times New Roman"/>
          <w:color w:val="000000"/>
          <w:sz w:val="24"/>
          <w:szCs w:val="24"/>
          <w:lang w:eastAsia="pt-BR"/>
        </w:rPr>
        <w:t>permanecerá como depositário e gestor dos bens e valores seqüestrados ou indisponíveis e velará pela continuidade das atividades sociais da entidade.</w:t>
      </w:r>
    </w:p>
    <w:p w:rsidR="00E90D11" w:rsidRPr="00E13A66" w:rsidRDefault="00E90D11" w:rsidP="008157E4">
      <w:pPr>
        <w:spacing w:before="100" w:beforeAutospacing="1" w:after="100" w:afterAutospacing="1" w:line="240" w:lineRule="auto"/>
        <w:jc w:val="center"/>
        <w:rPr>
          <w:rFonts w:ascii="Times New Roman" w:eastAsia="Times New Roman" w:hAnsi="Times New Roman"/>
          <w:color w:val="000000"/>
          <w:sz w:val="24"/>
          <w:szCs w:val="24"/>
          <w:lang w:eastAsia="pt-BR"/>
        </w:rPr>
      </w:pPr>
      <w:r w:rsidRPr="00E13A66">
        <w:rPr>
          <w:rFonts w:ascii="Times New Roman" w:eastAsia="Times New Roman" w:hAnsi="Times New Roman"/>
          <w:b/>
          <w:bCs/>
          <w:color w:val="000000"/>
          <w:sz w:val="24"/>
          <w:szCs w:val="24"/>
          <w:lang w:eastAsia="pt-BR"/>
        </w:rPr>
        <w:t>Seção V</w:t>
      </w:r>
      <w:r w:rsidRPr="00E13A66">
        <w:rPr>
          <w:rFonts w:ascii="Times New Roman" w:eastAsia="Times New Roman" w:hAnsi="Times New Roman"/>
          <w:b/>
          <w:bCs/>
          <w:color w:val="000000"/>
          <w:sz w:val="24"/>
          <w:szCs w:val="24"/>
          <w:lang w:eastAsia="pt-BR"/>
        </w:rPr>
        <w:br/>
        <w:t>Do Fomento às Atividades Sociais</w:t>
      </w:r>
    </w:p>
    <w:p w:rsidR="00E90D11" w:rsidRPr="00E13A66" w:rsidRDefault="00C05F23"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3" w:name="art11"/>
      <w:bookmarkEnd w:id="13"/>
      <w:r w:rsidRPr="007217D8">
        <w:rPr>
          <w:rFonts w:ascii="Times New Roman" w:eastAsia="Times New Roman" w:hAnsi="Times New Roman"/>
          <w:b/>
          <w:color w:val="000000"/>
          <w:sz w:val="24"/>
          <w:szCs w:val="24"/>
          <w:lang w:eastAsia="pt-BR"/>
        </w:rPr>
        <w:t>Art. 12</w:t>
      </w:r>
      <w:r w:rsidR="00E90D11" w:rsidRPr="00E13A66">
        <w:rPr>
          <w:rFonts w:ascii="Times New Roman" w:eastAsia="Times New Roman" w:hAnsi="Times New Roman"/>
          <w:color w:val="000000"/>
          <w:sz w:val="24"/>
          <w:szCs w:val="24"/>
          <w:lang w:eastAsia="pt-BR"/>
        </w:rPr>
        <w:t>. As entidades qualificadas como organizações sociais são declaradas como entidades de interesse social e utilidade pública, para todos os efeitos legais.</w:t>
      </w:r>
    </w:p>
    <w:p w:rsidR="00E90D11" w:rsidRPr="00E13A66" w:rsidRDefault="00C05F23"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4" w:name="art12"/>
      <w:bookmarkEnd w:id="14"/>
      <w:r w:rsidRPr="007217D8">
        <w:rPr>
          <w:rFonts w:ascii="Times New Roman" w:eastAsia="Times New Roman" w:hAnsi="Times New Roman"/>
          <w:b/>
          <w:color w:val="000000"/>
          <w:sz w:val="24"/>
          <w:szCs w:val="24"/>
          <w:lang w:eastAsia="pt-BR"/>
        </w:rPr>
        <w:lastRenderedPageBreak/>
        <w:t>Art. 13</w:t>
      </w:r>
      <w:r w:rsidR="00E90D11" w:rsidRPr="00E13A66">
        <w:rPr>
          <w:rFonts w:ascii="Times New Roman" w:eastAsia="Times New Roman" w:hAnsi="Times New Roman"/>
          <w:color w:val="000000"/>
          <w:sz w:val="24"/>
          <w:szCs w:val="24"/>
          <w:lang w:eastAsia="pt-BR"/>
        </w:rPr>
        <w:t>. Às organizações sociais poderão ser destinados recursos orçamentários e bens públicos necessários ao cumprimento do contrato de gestão.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1</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São assegurados às organizações sociais os créditos previstos no orçamento e as respectivas liberações financeiras, de acordo com o cronograma de desembolso previsto no contrato de gestão.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2</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Poderá ser adicionada aos créditos orçamentários destinados ao custeio do contrato de gestão parcela de recursos para compensar desligamento de servidor cedido, desde que haja justificativa expressa da necessidade pela organização social.</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3</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Os bens de que trata este artigo serão destinados às organizações sociais, dispensada licitação, mediante permissão de uso, consoante cláusula expressa do contrato de gestão.</w:t>
      </w:r>
    </w:p>
    <w:p w:rsidR="00E90D11" w:rsidRPr="00E13A66" w:rsidRDefault="00C05F23"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5" w:name="art13"/>
      <w:bookmarkEnd w:id="15"/>
      <w:r w:rsidRPr="007217D8">
        <w:rPr>
          <w:rFonts w:ascii="Times New Roman" w:eastAsia="Times New Roman" w:hAnsi="Times New Roman"/>
          <w:b/>
          <w:color w:val="000000"/>
          <w:sz w:val="24"/>
          <w:szCs w:val="24"/>
          <w:lang w:eastAsia="pt-BR"/>
        </w:rPr>
        <w:t>Art. 14</w:t>
      </w:r>
      <w:r w:rsidR="00E90D11" w:rsidRPr="00E13A66">
        <w:rPr>
          <w:rFonts w:ascii="Times New Roman" w:eastAsia="Times New Roman" w:hAnsi="Times New Roman"/>
          <w:color w:val="000000"/>
          <w:sz w:val="24"/>
          <w:szCs w:val="24"/>
          <w:lang w:eastAsia="pt-BR"/>
        </w:rPr>
        <w:t>. Os bens móveis públicos permitidos para uso poderão ser permutados por outros de igual ou maior valor, condicionado a que os novos bens integrem o patrimônio d</w:t>
      </w:r>
      <w:r w:rsidR="00E05E42" w:rsidRPr="008157E4">
        <w:rPr>
          <w:rFonts w:ascii="Times New Roman" w:eastAsia="Times New Roman" w:hAnsi="Times New Roman"/>
          <w:color w:val="000000"/>
          <w:sz w:val="24"/>
          <w:szCs w:val="24"/>
          <w:lang w:eastAsia="pt-BR"/>
        </w:rPr>
        <w:t>o</w:t>
      </w:r>
      <w:r w:rsidR="00E90D11" w:rsidRPr="00E13A66">
        <w:rPr>
          <w:rFonts w:ascii="Times New Roman" w:eastAsia="Times New Roman" w:hAnsi="Times New Roman"/>
          <w:color w:val="000000"/>
          <w:sz w:val="24"/>
          <w:szCs w:val="24"/>
          <w:lang w:eastAsia="pt-BR"/>
        </w:rPr>
        <w:t xml:space="preserve"> </w:t>
      </w:r>
      <w:r w:rsidR="00E05E42" w:rsidRPr="008157E4">
        <w:rPr>
          <w:rFonts w:ascii="Times New Roman" w:eastAsia="Times New Roman" w:hAnsi="Times New Roman"/>
          <w:color w:val="000000"/>
          <w:sz w:val="24"/>
          <w:szCs w:val="24"/>
          <w:lang w:eastAsia="pt-BR"/>
        </w:rPr>
        <w:t>município</w:t>
      </w:r>
      <w:r w:rsidR="00E90D11" w:rsidRPr="00E13A66">
        <w:rPr>
          <w:rFonts w:ascii="Times New Roman" w:eastAsia="Times New Roman" w:hAnsi="Times New Roman"/>
          <w:color w:val="000000"/>
          <w:sz w:val="24"/>
          <w:szCs w:val="24"/>
          <w:lang w:eastAsia="pt-BR"/>
        </w:rPr>
        <w:t>.</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Parágrafo único</w:t>
      </w:r>
      <w:r w:rsidRPr="00E13A66">
        <w:rPr>
          <w:rFonts w:ascii="Times New Roman" w:eastAsia="Times New Roman" w:hAnsi="Times New Roman"/>
          <w:color w:val="000000"/>
          <w:sz w:val="24"/>
          <w:szCs w:val="24"/>
          <w:lang w:eastAsia="pt-BR"/>
        </w:rPr>
        <w:t>. A permuta de que trata este artigo dependerá de prévia avaliação do bem e expressa autorização do Poder Público</w:t>
      </w:r>
      <w:r w:rsidR="00E05E42" w:rsidRPr="008157E4">
        <w:rPr>
          <w:rFonts w:ascii="Times New Roman" w:eastAsia="Times New Roman" w:hAnsi="Times New Roman"/>
          <w:color w:val="000000"/>
          <w:sz w:val="24"/>
          <w:szCs w:val="24"/>
          <w:lang w:eastAsia="pt-BR"/>
        </w:rPr>
        <w:t xml:space="preserve"> Municipal</w:t>
      </w:r>
      <w:r w:rsidRPr="00E13A66">
        <w:rPr>
          <w:rFonts w:ascii="Times New Roman" w:eastAsia="Times New Roman" w:hAnsi="Times New Roman"/>
          <w:color w:val="000000"/>
          <w:sz w:val="24"/>
          <w:szCs w:val="24"/>
          <w:lang w:eastAsia="pt-BR"/>
        </w:rPr>
        <w:t>.</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6" w:name="art14"/>
      <w:bookmarkEnd w:id="16"/>
      <w:r w:rsidRPr="007217D8">
        <w:rPr>
          <w:rFonts w:ascii="Times New Roman" w:eastAsia="Times New Roman" w:hAnsi="Times New Roman"/>
          <w:b/>
          <w:color w:val="000000"/>
          <w:sz w:val="24"/>
          <w:szCs w:val="24"/>
          <w:lang w:eastAsia="pt-BR"/>
        </w:rPr>
        <w:t>Art</w:t>
      </w:r>
      <w:r w:rsidR="00C05F23" w:rsidRPr="007217D8">
        <w:rPr>
          <w:rFonts w:ascii="Times New Roman" w:eastAsia="Times New Roman" w:hAnsi="Times New Roman"/>
          <w:b/>
          <w:color w:val="000000"/>
          <w:sz w:val="24"/>
          <w:szCs w:val="24"/>
          <w:lang w:eastAsia="pt-BR"/>
        </w:rPr>
        <w:t>. 15</w:t>
      </w:r>
      <w:r w:rsidRPr="00E13A66">
        <w:rPr>
          <w:rFonts w:ascii="Times New Roman" w:eastAsia="Times New Roman" w:hAnsi="Times New Roman"/>
          <w:color w:val="000000"/>
          <w:sz w:val="24"/>
          <w:szCs w:val="24"/>
          <w:lang w:eastAsia="pt-BR"/>
        </w:rPr>
        <w:t>. É facultado ao Poder Executivo</w:t>
      </w:r>
      <w:r w:rsidR="00E05E42" w:rsidRPr="008157E4">
        <w:rPr>
          <w:rFonts w:ascii="Times New Roman" w:eastAsia="Times New Roman" w:hAnsi="Times New Roman"/>
          <w:color w:val="000000"/>
          <w:sz w:val="24"/>
          <w:szCs w:val="24"/>
          <w:lang w:eastAsia="pt-BR"/>
        </w:rPr>
        <w:t xml:space="preserve"> </w:t>
      </w:r>
      <w:r w:rsidR="00F0518D">
        <w:rPr>
          <w:rFonts w:ascii="Times New Roman" w:eastAsia="Times New Roman" w:hAnsi="Times New Roman"/>
          <w:color w:val="000000"/>
          <w:sz w:val="24"/>
          <w:szCs w:val="24"/>
          <w:lang w:eastAsia="pt-BR"/>
        </w:rPr>
        <w:t>Fr</w:t>
      </w:r>
      <w:r w:rsidR="00E05E42" w:rsidRPr="008157E4">
        <w:rPr>
          <w:rFonts w:ascii="Times New Roman" w:eastAsia="Times New Roman" w:hAnsi="Times New Roman"/>
          <w:color w:val="000000"/>
          <w:sz w:val="24"/>
          <w:szCs w:val="24"/>
          <w:lang w:eastAsia="pt-BR"/>
        </w:rPr>
        <w:t>ederiquense</w:t>
      </w:r>
      <w:r w:rsidRPr="00E13A66">
        <w:rPr>
          <w:rFonts w:ascii="Times New Roman" w:eastAsia="Times New Roman" w:hAnsi="Times New Roman"/>
          <w:color w:val="000000"/>
          <w:sz w:val="24"/>
          <w:szCs w:val="24"/>
          <w:lang w:eastAsia="pt-BR"/>
        </w:rPr>
        <w:t xml:space="preserve"> a cessão especial de servidor para as organizações sociais, com ônus para a origem.</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7" w:name="art14§1"/>
      <w:bookmarkEnd w:id="17"/>
      <w:r w:rsidRPr="007217D8">
        <w:rPr>
          <w:rFonts w:ascii="Times New Roman" w:eastAsia="Times New Roman" w:hAnsi="Times New Roman"/>
          <w:b/>
          <w:color w:val="000000"/>
          <w:sz w:val="24"/>
          <w:szCs w:val="24"/>
          <w:lang w:eastAsia="pt-BR"/>
        </w:rPr>
        <w:t>§ 1</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Não será incorporada aos vencimentos ou à remuneração de origem do servidor cedido qualquer vantagem pecuniária que vier a ser paga pela organização social.</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18" w:name="art14§2"/>
      <w:bookmarkEnd w:id="18"/>
      <w:r w:rsidRPr="007217D8">
        <w:rPr>
          <w:rFonts w:ascii="Times New Roman" w:eastAsia="Times New Roman" w:hAnsi="Times New Roman"/>
          <w:b/>
          <w:color w:val="000000"/>
          <w:sz w:val="24"/>
          <w:szCs w:val="24"/>
          <w:lang w:eastAsia="pt-BR"/>
        </w:rPr>
        <w:t>§ 2</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Não será permitido o pagamento de vantagem pecuniária permanente por organização social a servidor cedido com recursos provenientes do contrato de gestão, ressalvada a hipótese de adicional relativo ao exercício de função temporária de direção e assessoria.</w:t>
      </w:r>
    </w:p>
    <w:p w:rsidR="00E90D11" w:rsidRPr="00E13A66" w:rsidRDefault="00E90D11" w:rsidP="008157E4">
      <w:pPr>
        <w:spacing w:before="100" w:beforeAutospacing="1" w:after="100" w:afterAutospacing="1" w:line="240" w:lineRule="auto"/>
        <w:jc w:val="center"/>
        <w:rPr>
          <w:rFonts w:ascii="Times New Roman" w:eastAsia="Times New Roman" w:hAnsi="Times New Roman"/>
          <w:color w:val="000000"/>
          <w:sz w:val="24"/>
          <w:szCs w:val="24"/>
          <w:lang w:eastAsia="pt-BR"/>
        </w:rPr>
      </w:pPr>
      <w:bookmarkStart w:id="19" w:name="art14§3"/>
      <w:bookmarkStart w:id="20" w:name="art14§3.1"/>
      <w:bookmarkStart w:id="21" w:name="art15"/>
      <w:bookmarkEnd w:id="19"/>
      <w:bookmarkEnd w:id="20"/>
      <w:bookmarkEnd w:id="21"/>
      <w:r w:rsidRPr="00E13A66">
        <w:rPr>
          <w:rFonts w:ascii="Times New Roman" w:eastAsia="Times New Roman" w:hAnsi="Times New Roman"/>
          <w:b/>
          <w:bCs/>
          <w:color w:val="000000"/>
          <w:sz w:val="24"/>
          <w:szCs w:val="24"/>
          <w:lang w:eastAsia="pt-BR"/>
        </w:rPr>
        <w:t>Seção VI</w:t>
      </w:r>
      <w:r w:rsidRPr="00E13A66">
        <w:rPr>
          <w:rFonts w:ascii="Times New Roman" w:eastAsia="Times New Roman" w:hAnsi="Times New Roman"/>
          <w:b/>
          <w:bCs/>
          <w:color w:val="000000"/>
          <w:sz w:val="24"/>
          <w:szCs w:val="24"/>
          <w:lang w:eastAsia="pt-BR"/>
        </w:rPr>
        <w:br/>
        <w:t>Da Desqualificação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22" w:name="art16"/>
      <w:bookmarkEnd w:id="22"/>
      <w:r w:rsidRPr="007217D8">
        <w:rPr>
          <w:rFonts w:ascii="Times New Roman" w:eastAsia="Times New Roman" w:hAnsi="Times New Roman"/>
          <w:b/>
          <w:color w:val="000000"/>
          <w:sz w:val="24"/>
          <w:szCs w:val="24"/>
          <w:lang w:eastAsia="pt-BR"/>
        </w:rPr>
        <w:t>Art. 1</w:t>
      </w:r>
      <w:r w:rsidR="00C05F23" w:rsidRPr="007217D8">
        <w:rPr>
          <w:rFonts w:ascii="Times New Roman" w:eastAsia="Times New Roman" w:hAnsi="Times New Roman"/>
          <w:b/>
          <w:color w:val="000000"/>
          <w:sz w:val="24"/>
          <w:szCs w:val="24"/>
          <w:lang w:eastAsia="pt-BR"/>
        </w:rPr>
        <w:t>6</w:t>
      </w:r>
      <w:r w:rsidRPr="00E13A66">
        <w:rPr>
          <w:rFonts w:ascii="Times New Roman" w:eastAsia="Times New Roman" w:hAnsi="Times New Roman"/>
          <w:color w:val="000000"/>
          <w:sz w:val="24"/>
          <w:szCs w:val="24"/>
          <w:lang w:eastAsia="pt-BR"/>
        </w:rPr>
        <w:t>. O Poder Executivo</w:t>
      </w:r>
      <w:r w:rsidR="00E05E42" w:rsidRPr="008157E4">
        <w:rPr>
          <w:rFonts w:ascii="Times New Roman" w:eastAsia="Times New Roman" w:hAnsi="Times New Roman"/>
          <w:color w:val="000000"/>
          <w:sz w:val="24"/>
          <w:szCs w:val="24"/>
          <w:lang w:eastAsia="pt-BR"/>
        </w:rPr>
        <w:t xml:space="preserve"> Municipal</w:t>
      </w:r>
      <w:r w:rsidRPr="00E13A66">
        <w:rPr>
          <w:rFonts w:ascii="Times New Roman" w:eastAsia="Times New Roman" w:hAnsi="Times New Roman"/>
          <w:color w:val="000000"/>
          <w:sz w:val="24"/>
          <w:szCs w:val="24"/>
          <w:lang w:eastAsia="pt-BR"/>
        </w:rPr>
        <w:t xml:space="preserve"> poderá proceder à desqualificação da entidade como organização social, quando constatado o descumprimento das disposições contidas no contrato de gestão.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1</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xml:space="preserve"> A desqualificação será precedida de processo administrativo, assegurado o direito </w:t>
      </w:r>
      <w:r w:rsidR="00E05E42" w:rsidRPr="008157E4">
        <w:rPr>
          <w:rFonts w:ascii="Times New Roman" w:eastAsia="Times New Roman" w:hAnsi="Times New Roman"/>
          <w:color w:val="000000"/>
          <w:sz w:val="24"/>
          <w:szCs w:val="24"/>
          <w:lang w:eastAsia="pt-BR"/>
        </w:rPr>
        <w:t xml:space="preserve">de contraditório e </w:t>
      </w:r>
      <w:r w:rsidRPr="00E13A66">
        <w:rPr>
          <w:rFonts w:ascii="Times New Roman" w:eastAsia="Times New Roman" w:hAnsi="Times New Roman"/>
          <w:color w:val="000000"/>
          <w:sz w:val="24"/>
          <w:szCs w:val="24"/>
          <w:lang w:eastAsia="pt-BR"/>
        </w:rPr>
        <w:t>ampla defesa, respondendo os dirigentes da organização social, individual e solidariamente, pelos danos ou prejuízos decorrentes de sua ação ou omissão.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r w:rsidRPr="007217D8">
        <w:rPr>
          <w:rFonts w:ascii="Times New Roman" w:eastAsia="Times New Roman" w:hAnsi="Times New Roman"/>
          <w:b/>
          <w:color w:val="000000"/>
          <w:sz w:val="24"/>
          <w:szCs w:val="24"/>
          <w:lang w:eastAsia="pt-BR"/>
        </w:rPr>
        <w:t>§ 2</w:t>
      </w:r>
      <w:r w:rsidRPr="007217D8">
        <w:rPr>
          <w:rFonts w:ascii="Times New Roman" w:eastAsia="Times New Roman" w:hAnsi="Times New Roman"/>
          <w:b/>
          <w:color w:val="000000"/>
          <w:sz w:val="24"/>
          <w:szCs w:val="24"/>
          <w:u w:val="single"/>
          <w:vertAlign w:val="superscript"/>
          <w:lang w:eastAsia="pt-BR"/>
        </w:rPr>
        <w:t>o</w:t>
      </w:r>
      <w:r w:rsidRPr="00E13A66">
        <w:rPr>
          <w:rFonts w:ascii="Times New Roman" w:eastAsia="Times New Roman" w:hAnsi="Times New Roman"/>
          <w:color w:val="000000"/>
          <w:sz w:val="24"/>
          <w:szCs w:val="24"/>
          <w:lang w:eastAsia="pt-BR"/>
        </w:rPr>
        <w:t> A desqualificação importará reversão dos bens permitidos e dos valores entregues à utilização da organização social, sem prejuízo de outras sanções cabíveis.</w:t>
      </w:r>
    </w:p>
    <w:p w:rsidR="007217D8" w:rsidRDefault="007217D8" w:rsidP="008157E4">
      <w:pPr>
        <w:spacing w:before="100" w:beforeAutospacing="1" w:after="100" w:afterAutospacing="1" w:line="240" w:lineRule="auto"/>
        <w:jc w:val="center"/>
        <w:rPr>
          <w:rFonts w:ascii="Times New Roman" w:eastAsia="Times New Roman" w:hAnsi="Times New Roman"/>
          <w:color w:val="000000"/>
          <w:sz w:val="24"/>
          <w:szCs w:val="24"/>
          <w:lang w:eastAsia="pt-BR"/>
        </w:rPr>
      </w:pPr>
    </w:p>
    <w:p w:rsidR="00432E12" w:rsidRPr="007217D8" w:rsidRDefault="00E90D11" w:rsidP="008157E4">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7217D8">
        <w:rPr>
          <w:rFonts w:ascii="Times New Roman" w:eastAsia="Times New Roman" w:hAnsi="Times New Roman"/>
          <w:b/>
          <w:color w:val="000000"/>
          <w:sz w:val="24"/>
          <w:szCs w:val="24"/>
          <w:lang w:eastAsia="pt-BR"/>
        </w:rPr>
        <w:lastRenderedPageBreak/>
        <w:t>CAPÍTULO II</w:t>
      </w:r>
    </w:p>
    <w:p w:rsidR="00E90D11" w:rsidRPr="007217D8" w:rsidRDefault="00E90D11" w:rsidP="008157E4">
      <w:pPr>
        <w:spacing w:before="100" w:beforeAutospacing="1" w:after="100" w:afterAutospacing="1" w:line="240" w:lineRule="auto"/>
        <w:jc w:val="center"/>
        <w:rPr>
          <w:rFonts w:ascii="Times New Roman" w:eastAsia="Times New Roman" w:hAnsi="Times New Roman"/>
          <w:b/>
          <w:color w:val="000000"/>
          <w:sz w:val="24"/>
          <w:szCs w:val="24"/>
          <w:lang w:eastAsia="pt-BR"/>
        </w:rPr>
      </w:pPr>
      <w:r w:rsidRPr="007217D8">
        <w:rPr>
          <w:rFonts w:ascii="Times New Roman" w:eastAsia="Times New Roman" w:hAnsi="Times New Roman"/>
          <w:b/>
          <w:color w:val="000000"/>
          <w:sz w:val="24"/>
          <w:szCs w:val="24"/>
          <w:lang w:eastAsia="pt-BR"/>
        </w:rPr>
        <w:t>DAS DISPOSIÇÕES FINAIS E TRANSITÓRIAS</w:t>
      </w:r>
    </w:p>
    <w:p w:rsidR="00E90D11" w:rsidRPr="00E13A66" w:rsidRDefault="00C05F23"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23" w:name="art17"/>
      <w:bookmarkEnd w:id="23"/>
      <w:r w:rsidRPr="007217D8">
        <w:rPr>
          <w:rFonts w:ascii="Times New Roman" w:eastAsia="Times New Roman" w:hAnsi="Times New Roman"/>
          <w:b/>
          <w:color w:val="000000"/>
          <w:sz w:val="24"/>
          <w:szCs w:val="24"/>
          <w:lang w:eastAsia="pt-BR"/>
        </w:rPr>
        <w:t>Art. 17</w:t>
      </w:r>
      <w:r w:rsidR="00E90D11" w:rsidRPr="00E13A66">
        <w:rPr>
          <w:rFonts w:ascii="Times New Roman" w:eastAsia="Times New Roman" w:hAnsi="Times New Roman"/>
          <w:color w:val="000000"/>
          <w:sz w:val="24"/>
          <w:szCs w:val="24"/>
          <w:lang w:eastAsia="pt-BR"/>
        </w:rPr>
        <w:t>. A organização social fará publicar, no prazo máximo de noventa dias contado da assinatura do contrato de gestão, regulamento próprio contendo os procedimentos que adotará para a contratação de obras e serviços, bem como para compras com emprego de recursos provenientes do Poder Público.</w:t>
      </w:r>
    </w:p>
    <w:p w:rsidR="00E90D11" w:rsidRPr="00E13A66" w:rsidRDefault="00E90D11" w:rsidP="007217D8">
      <w:pPr>
        <w:spacing w:before="100" w:beforeAutospacing="1" w:after="100" w:afterAutospacing="1" w:line="240" w:lineRule="auto"/>
        <w:ind w:firstLine="851"/>
        <w:jc w:val="both"/>
        <w:rPr>
          <w:rFonts w:ascii="Times New Roman" w:eastAsia="Times New Roman" w:hAnsi="Times New Roman"/>
          <w:color w:val="000000"/>
          <w:sz w:val="24"/>
          <w:szCs w:val="24"/>
          <w:lang w:eastAsia="pt-BR"/>
        </w:rPr>
      </w:pPr>
      <w:bookmarkStart w:id="24" w:name="art18"/>
      <w:bookmarkStart w:id="25" w:name="art19"/>
      <w:bookmarkStart w:id="26" w:name="art25"/>
      <w:bookmarkEnd w:id="24"/>
      <w:bookmarkEnd w:id="25"/>
      <w:bookmarkEnd w:id="26"/>
      <w:r w:rsidRPr="007217D8">
        <w:rPr>
          <w:rFonts w:ascii="Times New Roman" w:eastAsia="Times New Roman" w:hAnsi="Times New Roman"/>
          <w:b/>
          <w:color w:val="000000"/>
          <w:sz w:val="24"/>
          <w:szCs w:val="24"/>
          <w:lang w:eastAsia="pt-BR"/>
        </w:rPr>
        <w:t>Art. </w:t>
      </w:r>
      <w:r w:rsidR="00C05F23" w:rsidRPr="007217D8">
        <w:rPr>
          <w:rFonts w:ascii="Times New Roman" w:eastAsia="Times New Roman" w:hAnsi="Times New Roman"/>
          <w:b/>
          <w:color w:val="000000"/>
          <w:sz w:val="24"/>
          <w:szCs w:val="24"/>
          <w:lang w:eastAsia="pt-BR"/>
        </w:rPr>
        <w:t>18</w:t>
      </w:r>
      <w:r w:rsidRPr="00E13A66">
        <w:rPr>
          <w:rFonts w:ascii="Times New Roman" w:eastAsia="Times New Roman" w:hAnsi="Times New Roman"/>
          <w:color w:val="000000"/>
          <w:sz w:val="24"/>
          <w:szCs w:val="24"/>
          <w:lang w:eastAsia="pt-BR"/>
        </w:rPr>
        <w:t>. Esta Lei entra em vigor na data de sua publicação.</w:t>
      </w:r>
    </w:p>
    <w:bookmarkEnd w:id="1"/>
    <w:p w:rsidR="00713A59" w:rsidRPr="007217D8" w:rsidRDefault="00713A59" w:rsidP="008157E4">
      <w:pPr>
        <w:spacing w:after="0"/>
        <w:ind w:firstLine="851"/>
        <w:jc w:val="both"/>
        <w:rPr>
          <w:rFonts w:ascii="Times New Roman" w:hAnsi="Times New Roman"/>
          <w:color w:val="000000" w:themeColor="text1"/>
          <w:sz w:val="24"/>
          <w:szCs w:val="24"/>
        </w:rPr>
      </w:pPr>
      <w:r w:rsidRPr="007217D8">
        <w:rPr>
          <w:rFonts w:ascii="Times New Roman" w:hAnsi="Times New Roman"/>
          <w:color w:val="000000" w:themeColor="text1"/>
          <w:sz w:val="24"/>
          <w:szCs w:val="24"/>
        </w:rPr>
        <w:t xml:space="preserve">Gabinete do Prefeito Municipal de Frederico Westphalen, aos </w:t>
      </w:r>
      <w:r w:rsidR="007217D8" w:rsidRPr="007217D8">
        <w:rPr>
          <w:rFonts w:ascii="Times New Roman" w:hAnsi="Times New Roman"/>
          <w:color w:val="000000" w:themeColor="text1"/>
          <w:sz w:val="24"/>
          <w:szCs w:val="24"/>
        </w:rPr>
        <w:t>onze</w:t>
      </w:r>
      <w:r w:rsidR="00F75C04" w:rsidRPr="007217D8">
        <w:rPr>
          <w:rFonts w:ascii="Times New Roman" w:hAnsi="Times New Roman"/>
          <w:color w:val="000000" w:themeColor="text1"/>
          <w:sz w:val="24"/>
          <w:szCs w:val="24"/>
        </w:rPr>
        <w:t xml:space="preserve"> dias</w:t>
      </w:r>
      <w:r w:rsidRPr="007217D8">
        <w:rPr>
          <w:rFonts w:ascii="Times New Roman" w:hAnsi="Times New Roman"/>
          <w:color w:val="000000" w:themeColor="text1"/>
          <w:sz w:val="24"/>
          <w:szCs w:val="24"/>
        </w:rPr>
        <w:t xml:space="preserve"> </w:t>
      </w:r>
      <w:r w:rsidR="00266F6A" w:rsidRPr="007217D8">
        <w:rPr>
          <w:rFonts w:ascii="Times New Roman" w:hAnsi="Times New Roman"/>
          <w:color w:val="000000" w:themeColor="text1"/>
          <w:sz w:val="24"/>
          <w:szCs w:val="24"/>
        </w:rPr>
        <w:t xml:space="preserve">do mês </w:t>
      </w:r>
      <w:r w:rsidRPr="007217D8">
        <w:rPr>
          <w:rFonts w:ascii="Times New Roman" w:hAnsi="Times New Roman"/>
          <w:color w:val="000000" w:themeColor="text1"/>
          <w:sz w:val="24"/>
          <w:szCs w:val="24"/>
        </w:rPr>
        <w:t xml:space="preserve">de </w:t>
      </w:r>
      <w:r w:rsidR="007217D8" w:rsidRPr="007217D8">
        <w:rPr>
          <w:rFonts w:ascii="Times New Roman" w:hAnsi="Times New Roman"/>
          <w:color w:val="000000" w:themeColor="text1"/>
          <w:sz w:val="24"/>
          <w:szCs w:val="24"/>
        </w:rPr>
        <w:t>abril</w:t>
      </w:r>
      <w:r w:rsidRPr="007217D8">
        <w:rPr>
          <w:rFonts w:ascii="Times New Roman" w:hAnsi="Times New Roman"/>
          <w:color w:val="000000" w:themeColor="text1"/>
          <w:sz w:val="24"/>
          <w:szCs w:val="24"/>
        </w:rPr>
        <w:t xml:space="preserve"> de dois mil e d</w:t>
      </w:r>
      <w:r w:rsidR="00513D5F" w:rsidRPr="007217D8">
        <w:rPr>
          <w:rFonts w:ascii="Times New Roman" w:hAnsi="Times New Roman"/>
          <w:color w:val="000000" w:themeColor="text1"/>
          <w:sz w:val="24"/>
          <w:szCs w:val="24"/>
        </w:rPr>
        <w:t>ezenove</w:t>
      </w:r>
      <w:r w:rsidRPr="007217D8">
        <w:rPr>
          <w:rFonts w:ascii="Times New Roman" w:hAnsi="Times New Roman"/>
          <w:color w:val="000000" w:themeColor="text1"/>
          <w:sz w:val="24"/>
          <w:szCs w:val="24"/>
        </w:rPr>
        <w:t>.</w:t>
      </w:r>
    </w:p>
    <w:p w:rsidR="00DE3C94" w:rsidRPr="008157E4" w:rsidRDefault="00DE3C94" w:rsidP="008157E4">
      <w:pPr>
        <w:spacing w:after="0"/>
        <w:ind w:firstLine="851"/>
        <w:jc w:val="both"/>
        <w:rPr>
          <w:rFonts w:ascii="Times New Roman" w:hAnsi="Times New Roman"/>
          <w:color w:val="000000"/>
          <w:sz w:val="24"/>
          <w:szCs w:val="24"/>
        </w:rPr>
      </w:pPr>
    </w:p>
    <w:p w:rsidR="00DE3C94" w:rsidRPr="008157E4" w:rsidRDefault="00DE3C94" w:rsidP="008157E4">
      <w:pPr>
        <w:spacing w:after="0"/>
        <w:ind w:firstLine="851"/>
        <w:jc w:val="center"/>
        <w:rPr>
          <w:rFonts w:ascii="Times New Roman" w:hAnsi="Times New Roman"/>
          <w:color w:val="000000"/>
          <w:sz w:val="24"/>
          <w:szCs w:val="24"/>
        </w:rPr>
      </w:pPr>
    </w:p>
    <w:p w:rsidR="00B862CA" w:rsidRPr="008157E4" w:rsidRDefault="00B862CA" w:rsidP="008157E4">
      <w:pPr>
        <w:pStyle w:val="Recuodecorpodetexto"/>
        <w:spacing w:after="0" w:line="240" w:lineRule="auto"/>
        <w:ind w:left="0"/>
        <w:jc w:val="center"/>
        <w:rPr>
          <w:rFonts w:ascii="Times New Roman" w:hAnsi="Times New Roman"/>
          <w:i/>
          <w:sz w:val="24"/>
          <w:szCs w:val="24"/>
        </w:rPr>
      </w:pPr>
      <w:bookmarkStart w:id="27" w:name="a3"/>
      <w:bookmarkEnd w:id="27"/>
      <w:r w:rsidRPr="008157E4">
        <w:rPr>
          <w:rFonts w:ascii="Times New Roman" w:hAnsi="Times New Roman"/>
          <w:i/>
          <w:sz w:val="24"/>
          <w:szCs w:val="24"/>
        </w:rPr>
        <w:t>__________________________</w:t>
      </w:r>
    </w:p>
    <w:p w:rsidR="00B862CA" w:rsidRPr="008157E4" w:rsidRDefault="00B862CA" w:rsidP="008157E4">
      <w:pPr>
        <w:pStyle w:val="Recuodecorpodetexto"/>
        <w:spacing w:after="0" w:line="240" w:lineRule="auto"/>
        <w:ind w:left="0"/>
        <w:jc w:val="center"/>
        <w:rPr>
          <w:rFonts w:ascii="Times New Roman" w:hAnsi="Times New Roman"/>
          <w:i/>
          <w:sz w:val="24"/>
          <w:szCs w:val="24"/>
        </w:rPr>
      </w:pPr>
      <w:r w:rsidRPr="008157E4">
        <w:rPr>
          <w:rFonts w:ascii="Times New Roman" w:hAnsi="Times New Roman"/>
          <w:i/>
          <w:sz w:val="24"/>
          <w:szCs w:val="24"/>
        </w:rPr>
        <w:t>JOSÉ ALBERTO PANOSSO</w:t>
      </w:r>
    </w:p>
    <w:p w:rsidR="009972BD" w:rsidRDefault="00B862CA" w:rsidP="008157E4">
      <w:pPr>
        <w:pStyle w:val="Recuodecorpodetexto"/>
        <w:spacing w:after="0" w:line="240" w:lineRule="auto"/>
        <w:ind w:left="0"/>
        <w:jc w:val="center"/>
        <w:rPr>
          <w:rFonts w:ascii="Times New Roman" w:hAnsi="Times New Roman"/>
          <w:b/>
          <w:i/>
          <w:sz w:val="24"/>
          <w:szCs w:val="24"/>
        </w:rPr>
      </w:pPr>
      <w:r w:rsidRPr="008157E4">
        <w:rPr>
          <w:rFonts w:ascii="Times New Roman" w:hAnsi="Times New Roman"/>
          <w:b/>
          <w:i/>
          <w:sz w:val="24"/>
          <w:szCs w:val="24"/>
        </w:rPr>
        <w:t>Prefeito Municipal</w:t>
      </w:r>
    </w:p>
    <w:p w:rsidR="007217D8" w:rsidRDefault="007217D8" w:rsidP="008157E4">
      <w:pPr>
        <w:pStyle w:val="Recuodecorpodetexto"/>
        <w:spacing w:after="0" w:line="240" w:lineRule="auto"/>
        <w:ind w:left="0"/>
        <w:jc w:val="center"/>
        <w:rPr>
          <w:rFonts w:ascii="Times New Roman" w:hAnsi="Times New Roman"/>
          <w:b/>
          <w:i/>
          <w:sz w:val="24"/>
          <w:szCs w:val="24"/>
        </w:rPr>
      </w:pPr>
    </w:p>
    <w:p w:rsidR="007217D8" w:rsidRDefault="007217D8" w:rsidP="008157E4">
      <w:pPr>
        <w:pStyle w:val="Recuodecorpodetexto"/>
        <w:spacing w:after="0" w:line="240" w:lineRule="auto"/>
        <w:ind w:left="0"/>
        <w:jc w:val="center"/>
        <w:rPr>
          <w:rFonts w:ascii="Times New Roman" w:hAnsi="Times New Roman"/>
          <w:b/>
          <w:i/>
          <w:sz w:val="24"/>
          <w:szCs w:val="24"/>
        </w:rPr>
      </w:pPr>
    </w:p>
    <w:p w:rsidR="007217D8" w:rsidRDefault="007217D8" w:rsidP="008157E4">
      <w:pPr>
        <w:pStyle w:val="Recuodecorpodetexto"/>
        <w:spacing w:after="0" w:line="240" w:lineRule="auto"/>
        <w:ind w:left="0"/>
        <w:jc w:val="center"/>
        <w:rPr>
          <w:rFonts w:ascii="Times New Roman" w:hAnsi="Times New Roman"/>
          <w:b/>
          <w:i/>
          <w:sz w:val="24"/>
          <w:szCs w:val="24"/>
        </w:rPr>
      </w:pPr>
      <w:r>
        <w:rPr>
          <w:rFonts w:ascii="Times New Roman" w:hAnsi="Times New Roman"/>
          <w:b/>
          <w:i/>
          <w:sz w:val="24"/>
          <w:szCs w:val="24"/>
        </w:rPr>
        <w:t>__________________________</w:t>
      </w:r>
    </w:p>
    <w:p w:rsidR="007217D8" w:rsidRDefault="007217D8" w:rsidP="008157E4">
      <w:pPr>
        <w:pStyle w:val="Recuodecorpodetexto"/>
        <w:spacing w:after="0" w:line="240" w:lineRule="auto"/>
        <w:ind w:left="0"/>
        <w:jc w:val="center"/>
        <w:rPr>
          <w:rFonts w:ascii="Times New Roman" w:hAnsi="Times New Roman"/>
          <w:i/>
          <w:sz w:val="24"/>
          <w:szCs w:val="24"/>
        </w:rPr>
      </w:pPr>
      <w:r>
        <w:rPr>
          <w:rFonts w:ascii="Times New Roman" w:hAnsi="Times New Roman"/>
          <w:i/>
          <w:sz w:val="24"/>
          <w:szCs w:val="24"/>
        </w:rPr>
        <w:t>LUIZ PAULO GOMES FRANKEN</w:t>
      </w:r>
    </w:p>
    <w:p w:rsidR="007217D8" w:rsidRPr="007217D8" w:rsidRDefault="007217D8" w:rsidP="008157E4">
      <w:pPr>
        <w:pStyle w:val="Recuodecorpodetexto"/>
        <w:spacing w:after="0" w:line="240" w:lineRule="auto"/>
        <w:ind w:left="0"/>
        <w:jc w:val="center"/>
        <w:rPr>
          <w:rFonts w:ascii="Times New Roman" w:hAnsi="Times New Roman"/>
          <w:b/>
          <w:i/>
          <w:sz w:val="24"/>
          <w:szCs w:val="24"/>
        </w:rPr>
      </w:pPr>
      <w:r>
        <w:rPr>
          <w:rFonts w:ascii="Times New Roman" w:hAnsi="Times New Roman"/>
          <w:b/>
          <w:i/>
          <w:sz w:val="24"/>
          <w:szCs w:val="24"/>
        </w:rPr>
        <w:t>Sec. Mun. da Administração</w:t>
      </w:r>
    </w:p>
    <w:p w:rsidR="0086146B" w:rsidRDefault="0086146B"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05F23" w:rsidRDefault="00C05F23"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CD5971" w:rsidRDefault="00CD5971" w:rsidP="008157E4">
      <w:pPr>
        <w:pStyle w:val="Recuodecorpodetexto"/>
        <w:spacing w:after="0" w:line="240" w:lineRule="auto"/>
        <w:ind w:left="0"/>
        <w:jc w:val="both"/>
        <w:rPr>
          <w:rFonts w:ascii="Times New Roman" w:hAnsi="Times New Roman"/>
          <w:b/>
          <w:i/>
          <w:sz w:val="24"/>
          <w:szCs w:val="24"/>
        </w:rPr>
      </w:pPr>
    </w:p>
    <w:p w:rsidR="006807CC" w:rsidRPr="008157E4" w:rsidRDefault="006807CC" w:rsidP="00F75C04">
      <w:pPr>
        <w:pStyle w:val="Corpodetexto"/>
        <w:spacing w:line="240" w:lineRule="auto"/>
        <w:jc w:val="both"/>
        <w:rPr>
          <w:rFonts w:ascii="Times New Roman" w:hAnsi="Times New Roman"/>
          <w:sz w:val="24"/>
          <w:szCs w:val="24"/>
        </w:rPr>
      </w:pPr>
      <w:r w:rsidRPr="008157E4">
        <w:rPr>
          <w:rFonts w:ascii="Times New Roman" w:hAnsi="Times New Roman"/>
          <w:b/>
          <w:sz w:val="24"/>
          <w:szCs w:val="24"/>
        </w:rPr>
        <w:lastRenderedPageBreak/>
        <w:t xml:space="preserve">Ofício nº </w:t>
      </w:r>
      <w:r w:rsidR="007217D8">
        <w:rPr>
          <w:rFonts w:ascii="Times New Roman" w:hAnsi="Times New Roman"/>
          <w:b/>
          <w:sz w:val="24"/>
          <w:szCs w:val="24"/>
        </w:rPr>
        <w:t>355</w:t>
      </w:r>
      <w:r w:rsidRPr="008157E4">
        <w:rPr>
          <w:rFonts w:ascii="Times New Roman" w:hAnsi="Times New Roman"/>
          <w:b/>
          <w:sz w:val="24"/>
          <w:szCs w:val="24"/>
        </w:rPr>
        <w:t>/201</w:t>
      </w:r>
      <w:r w:rsidR="003645C8" w:rsidRPr="008157E4">
        <w:rPr>
          <w:rFonts w:ascii="Times New Roman" w:hAnsi="Times New Roman"/>
          <w:b/>
          <w:sz w:val="24"/>
          <w:szCs w:val="24"/>
        </w:rPr>
        <w:t>9</w:t>
      </w:r>
      <w:r w:rsidR="00805657" w:rsidRPr="008157E4">
        <w:rPr>
          <w:rFonts w:ascii="Times New Roman" w:hAnsi="Times New Roman"/>
          <w:b/>
          <w:sz w:val="24"/>
          <w:szCs w:val="24"/>
        </w:rPr>
        <w:t xml:space="preserve"> GAB</w:t>
      </w:r>
      <w:r w:rsidRPr="008157E4">
        <w:rPr>
          <w:rFonts w:ascii="Times New Roman" w:hAnsi="Times New Roman"/>
          <w:sz w:val="24"/>
          <w:szCs w:val="24"/>
        </w:rPr>
        <w:tab/>
      </w:r>
      <w:r w:rsidRPr="008157E4">
        <w:rPr>
          <w:rFonts w:ascii="Times New Roman" w:hAnsi="Times New Roman"/>
          <w:sz w:val="24"/>
          <w:szCs w:val="24"/>
        </w:rPr>
        <w:tab/>
      </w:r>
      <w:r w:rsidRPr="008157E4">
        <w:rPr>
          <w:rFonts w:ascii="Times New Roman" w:hAnsi="Times New Roman"/>
          <w:sz w:val="24"/>
          <w:szCs w:val="24"/>
        </w:rPr>
        <w:tab/>
      </w:r>
      <w:r w:rsidRPr="008157E4">
        <w:rPr>
          <w:rFonts w:ascii="Times New Roman" w:hAnsi="Times New Roman"/>
          <w:sz w:val="24"/>
          <w:szCs w:val="24"/>
        </w:rPr>
        <w:tab/>
      </w:r>
      <w:r w:rsidR="003645C8" w:rsidRPr="008157E4">
        <w:rPr>
          <w:rFonts w:ascii="Times New Roman" w:hAnsi="Times New Roman"/>
          <w:sz w:val="24"/>
          <w:szCs w:val="24"/>
        </w:rPr>
        <w:t xml:space="preserve">   </w:t>
      </w:r>
      <w:r w:rsidR="007217D8">
        <w:rPr>
          <w:rFonts w:ascii="Times New Roman" w:hAnsi="Times New Roman"/>
          <w:sz w:val="24"/>
          <w:szCs w:val="24"/>
        </w:rPr>
        <w:t xml:space="preserve">        </w:t>
      </w:r>
      <w:r w:rsidR="003645C8" w:rsidRPr="008157E4">
        <w:rPr>
          <w:rFonts w:ascii="Times New Roman" w:hAnsi="Times New Roman"/>
          <w:sz w:val="24"/>
          <w:szCs w:val="24"/>
        </w:rPr>
        <w:t xml:space="preserve"> </w:t>
      </w:r>
      <w:r w:rsidRPr="008157E4">
        <w:rPr>
          <w:rFonts w:ascii="Times New Roman" w:hAnsi="Times New Roman"/>
          <w:sz w:val="24"/>
          <w:szCs w:val="24"/>
        </w:rPr>
        <w:t xml:space="preserve"> Frederico Westphalen, </w:t>
      </w:r>
      <w:r w:rsidR="007217D8">
        <w:rPr>
          <w:rFonts w:ascii="Times New Roman" w:hAnsi="Times New Roman"/>
          <w:sz w:val="24"/>
          <w:szCs w:val="24"/>
        </w:rPr>
        <w:t>11</w:t>
      </w:r>
      <w:r w:rsidRPr="008157E4">
        <w:rPr>
          <w:rFonts w:ascii="Times New Roman" w:hAnsi="Times New Roman"/>
          <w:sz w:val="24"/>
          <w:szCs w:val="24"/>
        </w:rPr>
        <w:t xml:space="preserve"> de </w:t>
      </w:r>
      <w:r w:rsidR="007217D8">
        <w:rPr>
          <w:rFonts w:ascii="Times New Roman" w:hAnsi="Times New Roman"/>
          <w:sz w:val="24"/>
          <w:szCs w:val="24"/>
        </w:rPr>
        <w:t>abril</w:t>
      </w:r>
      <w:r w:rsidR="003645C8" w:rsidRPr="008157E4">
        <w:rPr>
          <w:rFonts w:ascii="Times New Roman" w:hAnsi="Times New Roman"/>
          <w:sz w:val="24"/>
          <w:szCs w:val="24"/>
        </w:rPr>
        <w:t xml:space="preserve"> </w:t>
      </w:r>
      <w:r w:rsidRPr="008157E4">
        <w:rPr>
          <w:rFonts w:ascii="Times New Roman" w:hAnsi="Times New Roman"/>
          <w:sz w:val="24"/>
          <w:szCs w:val="24"/>
        </w:rPr>
        <w:t>de 201</w:t>
      </w:r>
      <w:r w:rsidR="003645C8" w:rsidRPr="008157E4">
        <w:rPr>
          <w:rFonts w:ascii="Times New Roman" w:hAnsi="Times New Roman"/>
          <w:sz w:val="24"/>
          <w:szCs w:val="24"/>
        </w:rPr>
        <w:t>9</w:t>
      </w:r>
      <w:r w:rsidRPr="008157E4">
        <w:rPr>
          <w:rFonts w:ascii="Times New Roman" w:hAnsi="Times New Roman"/>
          <w:sz w:val="24"/>
          <w:szCs w:val="24"/>
        </w:rPr>
        <w:t>.</w:t>
      </w:r>
    </w:p>
    <w:p w:rsidR="00225335" w:rsidRPr="008157E4" w:rsidRDefault="00225335" w:rsidP="00F75C04">
      <w:pPr>
        <w:spacing w:after="0"/>
        <w:rPr>
          <w:rFonts w:ascii="Times New Roman" w:hAnsi="Times New Roman"/>
          <w:b/>
          <w:sz w:val="24"/>
          <w:szCs w:val="24"/>
        </w:rPr>
      </w:pPr>
    </w:p>
    <w:p w:rsidR="006807CC" w:rsidRPr="008157E4" w:rsidRDefault="006807CC" w:rsidP="007217D8">
      <w:pPr>
        <w:spacing w:after="0"/>
        <w:ind w:firstLine="851"/>
        <w:rPr>
          <w:rFonts w:ascii="Times New Roman" w:hAnsi="Times New Roman"/>
          <w:b/>
          <w:sz w:val="24"/>
          <w:szCs w:val="24"/>
        </w:rPr>
      </w:pPr>
      <w:r w:rsidRPr="008157E4">
        <w:rPr>
          <w:rFonts w:ascii="Times New Roman" w:hAnsi="Times New Roman"/>
          <w:b/>
          <w:sz w:val="24"/>
          <w:szCs w:val="24"/>
        </w:rPr>
        <w:t>EXPOSIÇÃO DE MOTIVOS</w:t>
      </w:r>
    </w:p>
    <w:p w:rsidR="00225335" w:rsidRPr="008157E4" w:rsidRDefault="00225335" w:rsidP="007217D8">
      <w:pPr>
        <w:spacing w:after="0"/>
        <w:ind w:firstLine="851"/>
        <w:jc w:val="both"/>
        <w:rPr>
          <w:rFonts w:ascii="Times New Roman" w:hAnsi="Times New Roman"/>
          <w:b/>
          <w:sz w:val="24"/>
          <w:szCs w:val="24"/>
        </w:rPr>
      </w:pPr>
    </w:p>
    <w:p w:rsidR="006807CC" w:rsidRPr="008157E4" w:rsidRDefault="006807CC" w:rsidP="007217D8">
      <w:pPr>
        <w:spacing w:after="0"/>
        <w:ind w:firstLine="851"/>
        <w:jc w:val="both"/>
        <w:rPr>
          <w:rFonts w:ascii="Times New Roman" w:hAnsi="Times New Roman"/>
          <w:b/>
          <w:sz w:val="24"/>
          <w:szCs w:val="24"/>
        </w:rPr>
      </w:pPr>
      <w:r w:rsidRPr="008157E4">
        <w:rPr>
          <w:rFonts w:ascii="Times New Roman" w:hAnsi="Times New Roman"/>
          <w:b/>
          <w:sz w:val="24"/>
          <w:szCs w:val="24"/>
        </w:rPr>
        <w:t>Senhor Presidente:</w:t>
      </w:r>
    </w:p>
    <w:p w:rsidR="003E338F" w:rsidRDefault="006807CC" w:rsidP="007217D8">
      <w:pPr>
        <w:spacing w:after="0" w:line="240" w:lineRule="auto"/>
        <w:ind w:firstLine="851"/>
        <w:jc w:val="both"/>
        <w:rPr>
          <w:rFonts w:ascii="Times New Roman" w:hAnsi="Times New Roman"/>
          <w:sz w:val="24"/>
          <w:szCs w:val="24"/>
        </w:rPr>
      </w:pPr>
      <w:r w:rsidRPr="003E338F">
        <w:rPr>
          <w:rFonts w:ascii="Times New Roman" w:hAnsi="Times New Roman"/>
          <w:sz w:val="24"/>
          <w:szCs w:val="24"/>
        </w:rPr>
        <w:t xml:space="preserve">Encaminhamos para a apreciação e deliberação dessa Egrégia Casa Legislativa o presente Projeto de Lei, que </w:t>
      </w:r>
      <w:r w:rsidR="003E338F" w:rsidRPr="003E338F">
        <w:rPr>
          <w:rFonts w:ascii="Times New Roman" w:hAnsi="Times New Roman"/>
          <w:sz w:val="24"/>
          <w:szCs w:val="24"/>
        </w:rPr>
        <w:t xml:space="preserve">dispõe sobre a qualificação de entidades como “Organizações Sociais” no Município de </w:t>
      </w:r>
      <w:r w:rsidR="003E338F">
        <w:rPr>
          <w:rFonts w:ascii="Times New Roman" w:hAnsi="Times New Roman"/>
          <w:sz w:val="24"/>
          <w:szCs w:val="24"/>
        </w:rPr>
        <w:t>Frederico Westphalen</w:t>
      </w:r>
      <w:r w:rsidR="003E338F" w:rsidRPr="003E338F">
        <w:rPr>
          <w:rFonts w:ascii="Times New Roman" w:hAnsi="Times New Roman"/>
          <w:sz w:val="24"/>
          <w:szCs w:val="24"/>
        </w:rPr>
        <w:t xml:space="preserve"> e dá outras providências. </w:t>
      </w:r>
    </w:p>
    <w:p w:rsidR="003E338F" w:rsidRDefault="003E338F" w:rsidP="007217D8">
      <w:pPr>
        <w:spacing w:after="0" w:line="240" w:lineRule="auto"/>
        <w:ind w:firstLine="851"/>
        <w:jc w:val="both"/>
        <w:rPr>
          <w:rFonts w:ascii="Times New Roman" w:hAnsi="Times New Roman"/>
          <w:sz w:val="24"/>
          <w:szCs w:val="24"/>
        </w:rPr>
      </w:pPr>
      <w:r w:rsidRPr="003E338F">
        <w:rPr>
          <w:rFonts w:ascii="Times New Roman" w:hAnsi="Times New Roman"/>
          <w:sz w:val="24"/>
          <w:szCs w:val="24"/>
        </w:rPr>
        <w:t>Nos termos da Lei federal nº 9.637, de 18.5.1998, o Poder Executivo poderá qualificar como organizações sociais pessoas jurídicas de direito privado, sem fins lucrativos, cujas atividades sociais sejam dirigidas ao ensino, à pesquisa científica, ao desenvolvimento tecnológico, à proteção e preservação do meio ambiente, à cultura e à saúde, atendidos os requisitos previstos nesse mesmo diploma.</w:t>
      </w:r>
    </w:p>
    <w:p w:rsidR="003E338F" w:rsidRDefault="003E338F" w:rsidP="007217D8">
      <w:pPr>
        <w:spacing w:after="0" w:line="240" w:lineRule="auto"/>
        <w:ind w:firstLine="851"/>
        <w:jc w:val="both"/>
        <w:rPr>
          <w:rFonts w:ascii="Times New Roman" w:hAnsi="Times New Roman"/>
          <w:sz w:val="24"/>
          <w:szCs w:val="24"/>
        </w:rPr>
      </w:pPr>
      <w:r w:rsidRPr="003E338F">
        <w:rPr>
          <w:rFonts w:ascii="Times New Roman" w:hAnsi="Times New Roman"/>
          <w:sz w:val="24"/>
          <w:szCs w:val="24"/>
        </w:rPr>
        <w:t xml:space="preserve">O objetivo de se editar referida Lei Federal foi de encontrar um instrumento que permitisse a transferência para as Organizações Sociais de certas atividades que vêm sendo exercidas pelo Poder Público e que melhor o seriam pelo setor privado, sem necessidade de concessão ou permissão. Trata-se, pois, de uma nova forma de parceria, com a valorização do chamado terceiro setor, ou seja, serviços de interesse público, mas que não necessitam sejam prestados pelos órgãos e entidades governamentais. </w:t>
      </w:r>
    </w:p>
    <w:p w:rsidR="003E338F" w:rsidRDefault="003E338F" w:rsidP="007217D8">
      <w:pPr>
        <w:spacing w:after="0" w:line="240" w:lineRule="auto"/>
        <w:ind w:firstLine="851"/>
        <w:jc w:val="both"/>
        <w:rPr>
          <w:rFonts w:ascii="Times New Roman" w:hAnsi="Times New Roman"/>
          <w:sz w:val="24"/>
          <w:szCs w:val="24"/>
        </w:rPr>
      </w:pPr>
      <w:r w:rsidRPr="003E338F">
        <w:rPr>
          <w:rFonts w:ascii="Times New Roman" w:hAnsi="Times New Roman"/>
          <w:sz w:val="24"/>
          <w:szCs w:val="24"/>
        </w:rPr>
        <w:t>A implementação da gestão compartilhada e da parceria com organizações sociais, nos termos do presente Projeto de Lei, permitirá a viabilização de diversas atividades dirigidas ao ensino, à pesquisa científica, ao desenvolvimento tecnológico, à proteção e preservação do meio ambiente, à cultura, ao esporte amador e à saúde. Consta do §1º do artigo 1º da presente proposta que a qualificação, credenciamento e supervisão das Organizações Sociais poderão ser efetuados diretamente pelo Poder Executivo</w:t>
      </w:r>
      <w:r>
        <w:rPr>
          <w:rFonts w:ascii="Times New Roman" w:hAnsi="Times New Roman"/>
          <w:sz w:val="24"/>
          <w:szCs w:val="24"/>
        </w:rPr>
        <w:t xml:space="preserve">, desde que comprovada </w:t>
      </w:r>
      <w:r w:rsidRPr="003E338F">
        <w:rPr>
          <w:rFonts w:ascii="Times New Roman" w:hAnsi="Times New Roman"/>
          <w:sz w:val="24"/>
          <w:szCs w:val="24"/>
        </w:rPr>
        <w:t xml:space="preserve">à conveniência e oportunidade por parte da Administração para que conceda a qualificação como organização social. Ou seja, além da entidade ter que atender aos requisitos da Lei, é mister que se submeta a uma apreciação discricionária por parte do Poder Público. </w:t>
      </w:r>
    </w:p>
    <w:p w:rsidR="003E338F" w:rsidRDefault="003E338F" w:rsidP="007217D8">
      <w:pPr>
        <w:spacing w:after="0" w:line="240" w:lineRule="auto"/>
        <w:ind w:firstLine="851"/>
        <w:jc w:val="both"/>
        <w:rPr>
          <w:rFonts w:ascii="Times New Roman" w:hAnsi="Times New Roman"/>
          <w:sz w:val="24"/>
          <w:szCs w:val="24"/>
        </w:rPr>
      </w:pPr>
      <w:r w:rsidRPr="003E338F">
        <w:rPr>
          <w:rFonts w:ascii="Times New Roman" w:hAnsi="Times New Roman"/>
          <w:sz w:val="24"/>
          <w:szCs w:val="24"/>
        </w:rPr>
        <w:t xml:space="preserve">Importante salientar que o regime de parceria pactuado com pessoa jurídica de direito privado, sob a modalidade de "contrato de gestão" qualifica-se como convênio administrativo, em virtude da comunhão de interesses e da mútua cooperação entre os pactuantes para realização de serviços de interesse social e utilidade pública, e entidade qualificada como Organização Social. </w:t>
      </w:r>
    </w:p>
    <w:p w:rsidR="006807CC" w:rsidRPr="003E338F" w:rsidRDefault="006807CC" w:rsidP="007217D8">
      <w:pPr>
        <w:spacing w:after="0" w:line="240" w:lineRule="auto"/>
        <w:ind w:firstLine="851"/>
        <w:jc w:val="both"/>
        <w:rPr>
          <w:rFonts w:ascii="Times New Roman" w:hAnsi="Times New Roman"/>
          <w:sz w:val="24"/>
          <w:szCs w:val="24"/>
        </w:rPr>
      </w:pPr>
      <w:r w:rsidRPr="003E338F">
        <w:rPr>
          <w:rFonts w:ascii="Times New Roman" w:hAnsi="Times New Roman"/>
          <w:sz w:val="24"/>
          <w:szCs w:val="24"/>
        </w:rPr>
        <w:t>Assim sendo, na certeza de que o presente projeto de lei merecerá a habitual acolhida, culminando com sua aprovação</w:t>
      </w:r>
      <w:r w:rsidR="00805657" w:rsidRPr="003E338F">
        <w:rPr>
          <w:rFonts w:ascii="Times New Roman" w:hAnsi="Times New Roman"/>
          <w:sz w:val="24"/>
          <w:szCs w:val="24"/>
        </w:rPr>
        <w:t>, a qual solicitamos que seja em regime de urgência, nos termos do art. 67 da</w:t>
      </w:r>
      <w:r w:rsidR="00225335" w:rsidRPr="003E338F">
        <w:rPr>
          <w:rFonts w:ascii="Times New Roman" w:hAnsi="Times New Roman"/>
          <w:sz w:val="24"/>
          <w:szCs w:val="24"/>
        </w:rPr>
        <w:t xml:space="preserve"> Lei Orgânica Municipal</w:t>
      </w:r>
      <w:r w:rsidRPr="003E338F">
        <w:rPr>
          <w:rFonts w:ascii="Times New Roman" w:hAnsi="Times New Roman"/>
          <w:sz w:val="24"/>
          <w:szCs w:val="24"/>
        </w:rPr>
        <w:t>, reitero a Vossa Excelência a expressão de admiração e apreço.</w:t>
      </w:r>
    </w:p>
    <w:p w:rsidR="006807CC" w:rsidRPr="003E338F" w:rsidRDefault="006807CC" w:rsidP="007217D8">
      <w:pPr>
        <w:spacing w:after="0"/>
        <w:ind w:firstLine="851"/>
        <w:jc w:val="both"/>
        <w:rPr>
          <w:rFonts w:ascii="Times New Roman" w:hAnsi="Times New Roman"/>
          <w:sz w:val="24"/>
          <w:szCs w:val="24"/>
        </w:rPr>
      </w:pPr>
      <w:r w:rsidRPr="003E338F">
        <w:rPr>
          <w:rFonts w:ascii="Times New Roman" w:hAnsi="Times New Roman"/>
          <w:sz w:val="24"/>
          <w:szCs w:val="24"/>
        </w:rPr>
        <w:t>Atenciosamente,</w:t>
      </w:r>
    </w:p>
    <w:p w:rsidR="00225335" w:rsidRPr="003E338F" w:rsidRDefault="00225335" w:rsidP="00F75C04">
      <w:pPr>
        <w:spacing w:after="0"/>
        <w:ind w:firstLine="1418"/>
        <w:jc w:val="both"/>
        <w:rPr>
          <w:rFonts w:ascii="Times New Roman" w:hAnsi="Times New Roman"/>
          <w:sz w:val="24"/>
          <w:szCs w:val="24"/>
        </w:rPr>
      </w:pPr>
    </w:p>
    <w:p w:rsidR="006807CC" w:rsidRPr="008157E4" w:rsidRDefault="006807CC" w:rsidP="00F75C04">
      <w:pPr>
        <w:spacing w:after="0"/>
        <w:jc w:val="center"/>
        <w:rPr>
          <w:rFonts w:ascii="Times New Roman" w:hAnsi="Times New Roman"/>
          <w:sz w:val="24"/>
          <w:szCs w:val="24"/>
        </w:rPr>
      </w:pPr>
      <w:r w:rsidRPr="008157E4">
        <w:rPr>
          <w:rFonts w:ascii="Times New Roman" w:hAnsi="Times New Roman"/>
          <w:sz w:val="24"/>
          <w:szCs w:val="24"/>
        </w:rPr>
        <w:t>______________________________</w:t>
      </w:r>
    </w:p>
    <w:p w:rsidR="006807CC" w:rsidRPr="008157E4" w:rsidRDefault="006807CC" w:rsidP="00F75C04">
      <w:pPr>
        <w:spacing w:after="0"/>
        <w:jc w:val="center"/>
        <w:rPr>
          <w:rFonts w:ascii="Times New Roman" w:hAnsi="Times New Roman"/>
          <w:i/>
          <w:sz w:val="24"/>
          <w:szCs w:val="24"/>
        </w:rPr>
      </w:pPr>
      <w:r w:rsidRPr="008157E4">
        <w:rPr>
          <w:rFonts w:ascii="Times New Roman" w:hAnsi="Times New Roman"/>
          <w:i/>
          <w:sz w:val="24"/>
          <w:szCs w:val="24"/>
        </w:rPr>
        <w:t>JOSÉ ALBERTO PANOSSO</w:t>
      </w:r>
    </w:p>
    <w:p w:rsidR="00225335" w:rsidRPr="008157E4" w:rsidRDefault="006807CC" w:rsidP="00F75C04">
      <w:pPr>
        <w:spacing w:after="0"/>
        <w:jc w:val="center"/>
        <w:rPr>
          <w:rFonts w:ascii="Times New Roman" w:hAnsi="Times New Roman"/>
          <w:b/>
          <w:i/>
          <w:sz w:val="24"/>
          <w:szCs w:val="24"/>
        </w:rPr>
      </w:pPr>
      <w:r w:rsidRPr="008157E4">
        <w:rPr>
          <w:rFonts w:ascii="Times New Roman" w:hAnsi="Times New Roman"/>
          <w:b/>
          <w:i/>
          <w:sz w:val="24"/>
          <w:szCs w:val="24"/>
        </w:rPr>
        <w:t>Prefeito Municipal</w:t>
      </w:r>
    </w:p>
    <w:p w:rsidR="00090A85" w:rsidRPr="008157E4" w:rsidRDefault="00090A85" w:rsidP="00F75C04">
      <w:pPr>
        <w:spacing w:after="0"/>
        <w:jc w:val="both"/>
        <w:rPr>
          <w:rFonts w:ascii="Times New Roman" w:hAnsi="Times New Roman"/>
          <w:i/>
          <w:sz w:val="24"/>
          <w:szCs w:val="24"/>
        </w:rPr>
      </w:pPr>
      <w:r w:rsidRPr="008157E4">
        <w:rPr>
          <w:rFonts w:ascii="Times New Roman" w:hAnsi="Times New Roman"/>
          <w:i/>
          <w:sz w:val="24"/>
          <w:szCs w:val="24"/>
        </w:rPr>
        <w:t>Exmo. Sr.</w:t>
      </w:r>
    </w:p>
    <w:p w:rsidR="00090A85" w:rsidRPr="008157E4" w:rsidRDefault="00090A85" w:rsidP="00F75C04">
      <w:pPr>
        <w:spacing w:after="0"/>
        <w:jc w:val="both"/>
        <w:rPr>
          <w:rFonts w:ascii="Times New Roman" w:hAnsi="Times New Roman"/>
          <w:i/>
          <w:sz w:val="24"/>
          <w:szCs w:val="24"/>
        </w:rPr>
      </w:pPr>
      <w:r w:rsidRPr="008157E4">
        <w:rPr>
          <w:rFonts w:ascii="Times New Roman" w:hAnsi="Times New Roman"/>
          <w:b/>
          <w:i/>
          <w:sz w:val="24"/>
          <w:szCs w:val="24"/>
        </w:rPr>
        <w:t>INÁCIO ROBERTO PANOSSO JÚNIOR</w:t>
      </w:r>
    </w:p>
    <w:p w:rsidR="00090A85" w:rsidRPr="008157E4" w:rsidRDefault="00090A85" w:rsidP="00F75C04">
      <w:pPr>
        <w:spacing w:after="0"/>
        <w:jc w:val="both"/>
        <w:rPr>
          <w:rFonts w:ascii="Times New Roman" w:hAnsi="Times New Roman"/>
          <w:i/>
          <w:sz w:val="24"/>
          <w:szCs w:val="24"/>
        </w:rPr>
      </w:pPr>
      <w:r w:rsidRPr="008157E4">
        <w:rPr>
          <w:rFonts w:ascii="Times New Roman" w:hAnsi="Times New Roman"/>
          <w:i/>
          <w:sz w:val="24"/>
          <w:szCs w:val="24"/>
        </w:rPr>
        <w:t>Presidente da Câmara Municipal de Vereadores</w:t>
      </w:r>
    </w:p>
    <w:p w:rsidR="00090A85" w:rsidRPr="008157E4" w:rsidRDefault="00090A85" w:rsidP="00CD5971">
      <w:pPr>
        <w:spacing w:after="0"/>
        <w:jc w:val="both"/>
        <w:rPr>
          <w:rFonts w:ascii="Times New Roman" w:hAnsi="Times New Roman"/>
          <w:sz w:val="24"/>
          <w:szCs w:val="24"/>
        </w:rPr>
      </w:pPr>
      <w:r w:rsidRPr="008157E4">
        <w:rPr>
          <w:rFonts w:ascii="Times New Roman" w:hAnsi="Times New Roman"/>
          <w:i/>
          <w:sz w:val="24"/>
          <w:szCs w:val="24"/>
        </w:rPr>
        <w:t>Frederico Westphalen/RS</w:t>
      </w:r>
    </w:p>
    <w:sectPr w:rsidR="00090A85" w:rsidRPr="008157E4" w:rsidSect="00F75C04">
      <w:type w:val="continuous"/>
      <w:pgSz w:w="11906" w:h="16838" w:code="9"/>
      <w:pgMar w:top="2268" w:right="849"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20A97"/>
    <w:multiLevelType w:val="hybridMultilevel"/>
    <w:tmpl w:val="D4EAB51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12E3382E"/>
    <w:multiLevelType w:val="hybridMultilevel"/>
    <w:tmpl w:val="C4B8837E"/>
    <w:lvl w:ilvl="0" w:tplc="2B886FA6">
      <w:start w:val="1"/>
      <w:numFmt w:val="lowerLetter"/>
      <w:lvlText w:val="%1)"/>
      <w:lvlJc w:val="left"/>
      <w:pPr>
        <w:ind w:left="1979" w:hanging="1128"/>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33C0B9C"/>
    <w:multiLevelType w:val="hybridMultilevel"/>
    <w:tmpl w:val="E1CE4AD2"/>
    <w:lvl w:ilvl="0" w:tplc="04160001">
      <w:start w:val="1"/>
      <w:numFmt w:val="bullet"/>
      <w:lvlText w:val=""/>
      <w:lvlJc w:val="left"/>
      <w:pPr>
        <w:ind w:left="1350" w:hanging="360"/>
      </w:pPr>
      <w:rPr>
        <w:rFonts w:ascii="Symbol" w:hAnsi="Symbol" w:hint="default"/>
      </w:rPr>
    </w:lvl>
    <w:lvl w:ilvl="1" w:tplc="04160003" w:tentative="1">
      <w:start w:val="1"/>
      <w:numFmt w:val="bullet"/>
      <w:lvlText w:val="o"/>
      <w:lvlJc w:val="left"/>
      <w:pPr>
        <w:ind w:left="2070" w:hanging="360"/>
      </w:pPr>
      <w:rPr>
        <w:rFonts w:ascii="Courier New" w:hAnsi="Courier New" w:cs="Courier New" w:hint="default"/>
      </w:rPr>
    </w:lvl>
    <w:lvl w:ilvl="2" w:tplc="04160005" w:tentative="1">
      <w:start w:val="1"/>
      <w:numFmt w:val="bullet"/>
      <w:lvlText w:val=""/>
      <w:lvlJc w:val="left"/>
      <w:pPr>
        <w:ind w:left="2790" w:hanging="360"/>
      </w:pPr>
      <w:rPr>
        <w:rFonts w:ascii="Wingdings" w:hAnsi="Wingdings" w:hint="default"/>
      </w:rPr>
    </w:lvl>
    <w:lvl w:ilvl="3" w:tplc="04160001" w:tentative="1">
      <w:start w:val="1"/>
      <w:numFmt w:val="bullet"/>
      <w:lvlText w:val=""/>
      <w:lvlJc w:val="left"/>
      <w:pPr>
        <w:ind w:left="3510" w:hanging="360"/>
      </w:pPr>
      <w:rPr>
        <w:rFonts w:ascii="Symbol" w:hAnsi="Symbol" w:hint="default"/>
      </w:rPr>
    </w:lvl>
    <w:lvl w:ilvl="4" w:tplc="04160003" w:tentative="1">
      <w:start w:val="1"/>
      <w:numFmt w:val="bullet"/>
      <w:lvlText w:val="o"/>
      <w:lvlJc w:val="left"/>
      <w:pPr>
        <w:ind w:left="4230" w:hanging="360"/>
      </w:pPr>
      <w:rPr>
        <w:rFonts w:ascii="Courier New" w:hAnsi="Courier New" w:cs="Courier New" w:hint="default"/>
      </w:rPr>
    </w:lvl>
    <w:lvl w:ilvl="5" w:tplc="04160005" w:tentative="1">
      <w:start w:val="1"/>
      <w:numFmt w:val="bullet"/>
      <w:lvlText w:val=""/>
      <w:lvlJc w:val="left"/>
      <w:pPr>
        <w:ind w:left="4950" w:hanging="360"/>
      </w:pPr>
      <w:rPr>
        <w:rFonts w:ascii="Wingdings" w:hAnsi="Wingdings" w:hint="default"/>
      </w:rPr>
    </w:lvl>
    <w:lvl w:ilvl="6" w:tplc="04160001" w:tentative="1">
      <w:start w:val="1"/>
      <w:numFmt w:val="bullet"/>
      <w:lvlText w:val=""/>
      <w:lvlJc w:val="left"/>
      <w:pPr>
        <w:ind w:left="5670" w:hanging="360"/>
      </w:pPr>
      <w:rPr>
        <w:rFonts w:ascii="Symbol" w:hAnsi="Symbol" w:hint="default"/>
      </w:rPr>
    </w:lvl>
    <w:lvl w:ilvl="7" w:tplc="04160003" w:tentative="1">
      <w:start w:val="1"/>
      <w:numFmt w:val="bullet"/>
      <w:lvlText w:val="o"/>
      <w:lvlJc w:val="left"/>
      <w:pPr>
        <w:ind w:left="6390" w:hanging="360"/>
      </w:pPr>
      <w:rPr>
        <w:rFonts w:ascii="Courier New" w:hAnsi="Courier New" w:cs="Courier New" w:hint="default"/>
      </w:rPr>
    </w:lvl>
    <w:lvl w:ilvl="8" w:tplc="04160005" w:tentative="1">
      <w:start w:val="1"/>
      <w:numFmt w:val="bullet"/>
      <w:lvlText w:val=""/>
      <w:lvlJc w:val="left"/>
      <w:pPr>
        <w:ind w:left="7110" w:hanging="360"/>
      </w:pPr>
      <w:rPr>
        <w:rFonts w:ascii="Wingdings" w:hAnsi="Wingdings" w:hint="default"/>
      </w:rPr>
    </w:lvl>
  </w:abstractNum>
  <w:abstractNum w:abstractNumId="3" w15:restartNumberingAfterBreak="0">
    <w:nsid w:val="38D61EF6"/>
    <w:multiLevelType w:val="hybridMultilevel"/>
    <w:tmpl w:val="199A789E"/>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5E356DC8"/>
    <w:multiLevelType w:val="hybridMultilevel"/>
    <w:tmpl w:val="F5FC616C"/>
    <w:lvl w:ilvl="0" w:tplc="FE9EACA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C8"/>
    <w:rsid w:val="00021398"/>
    <w:rsid w:val="00040ACC"/>
    <w:rsid w:val="00043158"/>
    <w:rsid w:val="00045C31"/>
    <w:rsid w:val="000662CC"/>
    <w:rsid w:val="00066E4E"/>
    <w:rsid w:val="000757DE"/>
    <w:rsid w:val="00083AAD"/>
    <w:rsid w:val="00090A85"/>
    <w:rsid w:val="000A1389"/>
    <w:rsid w:val="000C723F"/>
    <w:rsid w:val="000C7EE8"/>
    <w:rsid w:val="000E7F49"/>
    <w:rsid w:val="0010402C"/>
    <w:rsid w:val="00106EE1"/>
    <w:rsid w:val="00132312"/>
    <w:rsid w:val="00132F46"/>
    <w:rsid w:val="00143A47"/>
    <w:rsid w:val="00156EC7"/>
    <w:rsid w:val="001801B7"/>
    <w:rsid w:val="00183F9A"/>
    <w:rsid w:val="00190ACF"/>
    <w:rsid w:val="0019144A"/>
    <w:rsid w:val="0019258C"/>
    <w:rsid w:val="001A23EE"/>
    <w:rsid w:val="001B2325"/>
    <w:rsid w:val="001B7A33"/>
    <w:rsid w:val="001D1A55"/>
    <w:rsid w:val="001E28E0"/>
    <w:rsid w:val="001E3A20"/>
    <w:rsid w:val="002068B6"/>
    <w:rsid w:val="00221271"/>
    <w:rsid w:val="00225335"/>
    <w:rsid w:val="00235732"/>
    <w:rsid w:val="00237E72"/>
    <w:rsid w:val="0025212C"/>
    <w:rsid w:val="0026603C"/>
    <w:rsid w:val="00266F6A"/>
    <w:rsid w:val="002B3FE1"/>
    <w:rsid w:val="002B43C6"/>
    <w:rsid w:val="002C1576"/>
    <w:rsid w:val="002C366E"/>
    <w:rsid w:val="002C5A23"/>
    <w:rsid w:val="002D127D"/>
    <w:rsid w:val="002D3E0F"/>
    <w:rsid w:val="002D736E"/>
    <w:rsid w:val="002E1B12"/>
    <w:rsid w:val="002E3EF9"/>
    <w:rsid w:val="002E4A25"/>
    <w:rsid w:val="00336D3A"/>
    <w:rsid w:val="00347024"/>
    <w:rsid w:val="00347A0E"/>
    <w:rsid w:val="00362BFD"/>
    <w:rsid w:val="003645C8"/>
    <w:rsid w:val="00367A6E"/>
    <w:rsid w:val="003865AF"/>
    <w:rsid w:val="0038726F"/>
    <w:rsid w:val="0039176D"/>
    <w:rsid w:val="003A650B"/>
    <w:rsid w:val="003B3718"/>
    <w:rsid w:val="003B5AFE"/>
    <w:rsid w:val="003E338F"/>
    <w:rsid w:val="003F370E"/>
    <w:rsid w:val="003F5F7F"/>
    <w:rsid w:val="004145A5"/>
    <w:rsid w:val="00432E12"/>
    <w:rsid w:val="0043373B"/>
    <w:rsid w:val="00435DB8"/>
    <w:rsid w:val="004459FC"/>
    <w:rsid w:val="00456CB4"/>
    <w:rsid w:val="004843CE"/>
    <w:rsid w:val="004A00D1"/>
    <w:rsid w:val="004A55EA"/>
    <w:rsid w:val="004B4794"/>
    <w:rsid w:val="004B560F"/>
    <w:rsid w:val="004B7D1F"/>
    <w:rsid w:val="004F28B1"/>
    <w:rsid w:val="005100B5"/>
    <w:rsid w:val="00513D5F"/>
    <w:rsid w:val="00523142"/>
    <w:rsid w:val="00530448"/>
    <w:rsid w:val="00534A90"/>
    <w:rsid w:val="00537CBA"/>
    <w:rsid w:val="005479D1"/>
    <w:rsid w:val="00553042"/>
    <w:rsid w:val="00553B50"/>
    <w:rsid w:val="00557E0F"/>
    <w:rsid w:val="0056511B"/>
    <w:rsid w:val="00593C66"/>
    <w:rsid w:val="005A14E8"/>
    <w:rsid w:val="005C4755"/>
    <w:rsid w:val="005D0741"/>
    <w:rsid w:val="005D202A"/>
    <w:rsid w:val="005D2A55"/>
    <w:rsid w:val="005D3F73"/>
    <w:rsid w:val="005E1ECD"/>
    <w:rsid w:val="005E2211"/>
    <w:rsid w:val="006107F6"/>
    <w:rsid w:val="00631C30"/>
    <w:rsid w:val="00644322"/>
    <w:rsid w:val="00645984"/>
    <w:rsid w:val="006807CC"/>
    <w:rsid w:val="006A56F9"/>
    <w:rsid w:val="006A691E"/>
    <w:rsid w:val="006B68A1"/>
    <w:rsid w:val="006C351C"/>
    <w:rsid w:val="006C5C32"/>
    <w:rsid w:val="006E28C7"/>
    <w:rsid w:val="006E40EB"/>
    <w:rsid w:val="00713A59"/>
    <w:rsid w:val="007217D8"/>
    <w:rsid w:val="007319EC"/>
    <w:rsid w:val="00731CE0"/>
    <w:rsid w:val="00743F97"/>
    <w:rsid w:val="0076141D"/>
    <w:rsid w:val="007621E1"/>
    <w:rsid w:val="00766496"/>
    <w:rsid w:val="007706CD"/>
    <w:rsid w:val="007741B9"/>
    <w:rsid w:val="007759A8"/>
    <w:rsid w:val="00782858"/>
    <w:rsid w:val="007871A4"/>
    <w:rsid w:val="007920A0"/>
    <w:rsid w:val="0079703E"/>
    <w:rsid w:val="007A2D1A"/>
    <w:rsid w:val="007D49BF"/>
    <w:rsid w:val="00802349"/>
    <w:rsid w:val="00805657"/>
    <w:rsid w:val="008114CE"/>
    <w:rsid w:val="008157E4"/>
    <w:rsid w:val="00821D1D"/>
    <w:rsid w:val="00837DB0"/>
    <w:rsid w:val="0086146B"/>
    <w:rsid w:val="00864FE8"/>
    <w:rsid w:val="00867D13"/>
    <w:rsid w:val="00881053"/>
    <w:rsid w:val="00887BD6"/>
    <w:rsid w:val="00896B04"/>
    <w:rsid w:val="008A2F31"/>
    <w:rsid w:val="008A3B89"/>
    <w:rsid w:val="008A7C0B"/>
    <w:rsid w:val="008B669F"/>
    <w:rsid w:val="008D060D"/>
    <w:rsid w:val="00900E56"/>
    <w:rsid w:val="00906555"/>
    <w:rsid w:val="00912ADB"/>
    <w:rsid w:val="009148E7"/>
    <w:rsid w:val="00931FEE"/>
    <w:rsid w:val="00935B3E"/>
    <w:rsid w:val="009376BA"/>
    <w:rsid w:val="00940E74"/>
    <w:rsid w:val="00945A69"/>
    <w:rsid w:val="00965997"/>
    <w:rsid w:val="00981753"/>
    <w:rsid w:val="0099009D"/>
    <w:rsid w:val="009972BD"/>
    <w:rsid w:val="009C0D90"/>
    <w:rsid w:val="009C61EC"/>
    <w:rsid w:val="009C7540"/>
    <w:rsid w:val="009D0D26"/>
    <w:rsid w:val="009D274F"/>
    <w:rsid w:val="009D2EBE"/>
    <w:rsid w:val="00A001D1"/>
    <w:rsid w:val="00A20D80"/>
    <w:rsid w:val="00A50DA4"/>
    <w:rsid w:val="00A73096"/>
    <w:rsid w:val="00A74F3D"/>
    <w:rsid w:val="00A84ACC"/>
    <w:rsid w:val="00AA4261"/>
    <w:rsid w:val="00AA6836"/>
    <w:rsid w:val="00AB71EB"/>
    <w:rsid w:val="00AC1177"/>
    <w:rsid w:val="00AD583B"/>
    <w:rsid w:val="00AD6281"/>
    <w:rsid w:val="00AE16BA"/>
    <w:rsid w:val="00AE594B"/>
    <w:rsid w:val="00AF546E"/>
    <w:rsid w:val="00B02E7C"/>
    <w:rsid w:val="00B13009"/>
    <w:rsid w:val="00B22268"/>
    <w:rsid w:val="00B251C1"/>
    <w:rsid w:val="00B420F9"/>
    <w:rsid w:val="00B50A3C"/>
    <w:rsid w:val="00B754B7"/>
    <w:rsid w:val="00B76A2F"/>
    <w:rsid w:val="00B862CA"/>
    <w:rsid w:val="00BA779F"/>
    <w:rsid w:val="00BD1187"/>
    <w:rsid w:val="00BE229B"/>
    <w:rsid w:val="00C05F23"/>
    <w:rsid w:val="00C35B8F"/>
    <w:rsid w:val="00C43D6B"/>
    <w:rsid w:val="00C51FAD"/>
    <w:rsid w:val="00C60957"/>
    <w:rsid w:val="00C94C34"/>
    <w:rsid w:val="00CB1078"/>
    <w:rsid w:val="00CC3CEA"/>
    <w:rsid w:val="00CD5971"/>
    <w:rsid w:val="00CF32C2"/>
    <w:rsid w:val="00D1055C"/>
    <w:rsid w:val="00D4612C"/>
    <w:rsid w:val="00D80F58"/>
    <w:rsid w:val="00DD6FF4"/>
    <w:rsid w:val="00DE3C94"/>
    <w:rsid w:val="00E05E42"/>
    <w:rsid w:val="00E0674B"/>
    <w:rsid w:val="00E0681B"/>
    <w:rsid w:val="00E07A4B"/>
    <w:rsid w:val="00E143D8"/>
    <w:rsid w:val="00E532B8"/>
    <w:rsid w:val="00E61ED7"/>
    <w:rsid w:val="00E80C2D"/>
    <w:rsid w:val="00E8793C"/>
    <w:rsid w:val="00E90D11"/>
    <w:rsid w:val="00EA68C3"/>
    <w:rsid w:val="00EC2384"/>
    <w:rsid w:val="00EE3E14"/>
    <w:rsid w:val="00EF5E9C"/>
    <w:rsid w:val="00F04348"/>
    <w:rsid w:val="00F0518D"/>
    <w:rsid w:val="00F14E46"/>
    <w:rsid w:val="00F354F2"/>
    <w:rsid w:val="00F40DB0"/>
    <w:rsid w:val="00F66248"/>
    <w:rsid w:val="00F75C04"/>
    <w:rsid w:val="00F86D27"/>
    <w:rsid w:val="00F91AC8"/>
    <w:rsid w:val="00FA7F20"/>
    <w:rsid w:val="00FC2BE5"/>
    <w:rsid w:val="00FD4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59EDB-A568-4C81-8D96-4B375E7A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AC8"/>
    <w:pPr>
      <w:spacing w:after="200" w:line="276" w:lineRule="auto"/>
    </w:pPr>
    <w:rPr>
      <w:sz w:val="22"/>
      <w:szCs w:val="22"/>
      <w:lang w:eastAsia="en-US"/>
    </w:rPr>
  </w:style>
  <w:style w:type="paragraph" w:styleId="Ttulo1">
    <w:name w:val="heading 1"/>
    <w:basedOn w:val="Normal"/>
    <w:next w:val="Normal"/>
    <w:link w:val="Ttulo1Char"/>
    <w:uiPriority w:val="9"/>
    <w:qFormat/>
    <w:rsid w:val="00631C30"/>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semiHidden/>
    <w:unhideWhenUsed/>
    <w:qFormat/>
    <w:rsid w:val="00631C3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semiHidden/>
    <w:unhideWhenUsed/>
    <w:qFormat/>
    <w:rsid w:val="00631C30"/>
    <w:pPr>
      <w:keepNext/>
      <w:keepLines/>
      <w:spacing w:before="200" w:after="0"/>
      <w:outlineLvl w:val="2"/>
    </w:pPr>
    <w:rPr>
      <w:rFonts w:ascii="Cambria" w:eastAsia="Times New Roman" w:hAnsi="Cambria"/>
      <w:b/>
      <w:bCs/>
      <w:color w:val="4F81BD"/>
    </w:rPr>
  </w:style>
  <w:style w:type="paragraph" w:styleId="Ttulo7">
    <w:name w:val="heading 7"/>
    <w:basedOn w:val="Normal"/>
    <w:next w:val="Normal"/>
    <w:link w:val="Ttulo7Char"/>
    <w:semiHidden/>
    <w:unhideWhenUsed/>
    <w:qFormat/>
    <w:rsid w:val="00F354F2"/>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qFormat/>
    <w:rsid w:val="00F91AC8"/>
    <w:rPr>
      <w:i/>
      <w:iCs/>
    </w:rPr>
  </w:style>
  <w:style w:type="paragraph" w:styleId="PargrafodaLista">
    <w:name w:val="List Paragraph"/>
    <w:basedOn w:val="Normal"/>
    <w:uiPriority w:val="34"/>
    <w:qFormat/>
    <w:rsid w:val="00F91AC8"/>
    <w:pPr>
      <w:ind w:left="720"/>
      <w:contextualSpacing/>
    </w:pPr>
  </w:style>
  <w:style w:type="paragraph" w:styleId="Corpodetexto2">
    <w:name w:val="Body Text 2"/>
    <w:basedOn w:val="Normal"/>
    <w:link w:val="Corpodetexto2Char"/>
    <w:rsid w:val="00F91AC8"/>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F91AC8"/>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B7D1F"/>
  </w:style>
  <w:style w:type="paragraph" w:styleId="Textodebalo">
    <w:name w:val="Balloon Text"/>
    <w:basedOn w:val="Normal"/>
    <w:link w:val="TextodebaloChar"/>
    <w:uiPriority w:val="99"/>
    <w:semiHidden/>
    <w:unhideWhenUsed/>
    <w:rsid w:val="007706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06CD"/>
    <w:rPr>
      <w:rFonts w:ascii="Tahoma" w:hAnsi="Tahoma" w:cs="Tahoma"/>
      <w:sz w:val="16"/>
      <w:szCs w:val="16"/>
    </w:rPr>
  </w:style>
  <w:style w:type="paragraph" w:styleId="Recuodecorpodetexto">
    <w:name w:val="Body Text Indent"/>
    <w:basedOn w:val="Normal"/>
    <w:link w:val="RecuodecorpodetextoChar"/>
    <w:uiPriority w:val="99"/>
    <w:unhideWhenUsed/>
    <w:rsid w:val="00F86D27"/>
    <w:pPr>
      <w:spacing w:after="120"/>
      <w:ind w:left="283"/>
    </w:pPr>
  </w:style>
  <w:style w:type="character" w:customStyle="1" w:styleId="RecuodecorpodetextoChar">
    <w:name w:val="Recuo de corpo de texto Char"/>
    <w:basedOn w:val="Fontepargpadro"/>
    <w:link w:val="Recuodecorpodetexto"/>
    <w:uiPriority w:val="99"/>
    <w:rsid w:val="00F86D27"/>
  </w:style>
  <w:style w:type="character" w:styleId="Forte">
    <w:name w:val="Strong"/>
    <w:uiPriority w:val="22"/>
    <w:qFormat/>
    <w:rsid w:val="00F86D27"/>
    <w:rPr>
      <w:b/>
      <w:bCs/>
    </w:rPr>
  </w:style>
  <w:style w:type="character" w:customStyle="1" w:styleId="Ttulo7Char">
    <w:name w:val="Título 7 Char"/>
    <w:basedOn w:val="Fontepargpadro"/>
    <w:link w:val="Ttulo7"/>
    <w:semiHidden/>
    <w:rsid w:val="00F354F2"/>
    <w:rPr>
      <w:rFonts w:ascii="Calibri" w:eastAsia="Times New Roman" w:hAnsi="Calibri" w:cs="Times New Roman"/>
      <w:sz w:val="24"/>
      <w:szCs w:val="24"/>
      <w:lang w:eastAsia="pt-BR"/>
    </w:rPr>
  </w:style>
  <w:style w:type="character" w:customStyle="1" w:styleId="Ttulo1Char">
    <w:name w:val="Título 1 Char"/>
    <w:basedOn w:val="Fontepargpadro"/>
    <w:link w:val="Ttulo1"/>
    <w:uiPriority w:val="9"/>
    <w:rsid w:val="00631C30"/>
    <w:rPr>
      <w:rFonts w:ascii="Cambria" w:eastAsia="Times New Roman" w:hAnsi="Cambria" w:cs="Times New Roman"/>
      <w:b/>
      <w:bCs/>
      <w:color w:val="365F91"/>
      <w:sz w:val="28"/>
      <w:szCs w:val="28"/>
    </w:rPr>
  </w:style>
  <w:style w:type="character" w:customStyle="1" w:styleId="Ttulo2Char">
    <w:name w:val="Título 2 Char"/>
    <w:basedOn w:val="Fontepargpadro"/>
    <w:link w:val="Ttulo2"/>
    <w:uiPriority w:val="9"/>
    <w:semiHidden/>
    <w:rsid w:val="00631C30"/>
    <w:rPr>
      <w:rFonts w:ascii="Cambria" w:eastAsia="Times New Roman" w:hAnsi="Cambria" w:cs="Times New Roman"/>
      <w:b/>
      <w:bCs/>
      <w:color w:val="4F81BD"/>
      <w:sz w:val="26"/>
      <w:szCs w:val="26"/>
    </w:rPr>
  </w:style>
  <w:style w:type="character" w:customStyle="1" w:styleId="Ttulo3Char">
    <w:name w:val="Título 3 Char"/>
    <w:basedOn w:val="Fontepargpadro"/>
    <w:link w:val="Ttulo3"/>
    <w:uiPriority w:val="9"/>
    <w:semiHidden/>
    <w:rsid w:val="00631C30"/>
    <w:rPr>
      <w:rFonts w:ascii="Cambria" w:eastAsia="Times New Roman" w:hAnsi="Cambria" w:cs="Times New Roman"/>
      <w:b/>
      <w:bCs/>
      <w:color w:val="4F81BD"/>
    </w:rPr>
  </w:style>
  <w:style w:type="paragraph" w:styleId="Recuodecorpodetexto3">
    <w:name w:val="Body Text Indent 3"/>
    <w:basedOn w:val="Normal"/>
    <w:link w:val="Recuodecorpodetexto3Char"/>
    <w:uiPriority w:val="99"/>
    <w:semiHidden/>
    <w:unhideWhenUsed/>
    <w:rsid w:val="00B862C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B862CA"/>
    <w:rPr>
      <w:sz w:val="16"/>
      <w:szCs w:val="16"/>
      <w:lang w:eastAsia="en-US"/>
    </w:rPr>
  </w:style>
  <w:style w:type="paragraph" w:styleId="NormalWeb">
    <w:name w:val="Normal (Web)"/>
    <w:basedOn w:val="Normal"/>
    <w:uiPriority w:val="99"/>
    <w:semiHidden/>
    <w:unhideWhenUsed/>
    <w:rsid w:val="006807C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2">
    <w:name w:val="texto2"/>
    <w:basedOn w:val="Fontepargpadro"/>
    <w:rsid w:val="006807CC"/>
  </w:style>
  <w:style w:type="character" w:styleId="Hyperlink">
    <w:name w:val="Hyperlink"/>
    <w:basedOn w:val="Fontepargpadro"/>
    <w:uiPriority w:val="99"/>
    <w:unhideWhenUsed/>
    <w:rsid w:val="0039176D"/>
    <w:rPr>
      <w:color w:val="0000FF"/>
      <w:u w:val="single"/>
    </w:rPr>
  </w:style>
  <w:style w:type="character" w:customStyle="1" w:styleId="highlight">
    <w:name w:val="highlight"/>
    <w:basedOn w:val="Fontepargpadro"/>
    <w:rsid w:val="0039176D"/>
  </w:style>
  <w:style w:type="paragraph" w:styleId="Corpodetexto">
    <w:name w:val="Body Text"/>
    <w:basedOn w:val="Normal"/>
    <w:link w:val="CorpodetextoChar"/>
    <w:uiPriority w:val="99"/>
    <w:unhideWhenUsed/>
    <w:rsid w:val="007871A4"/>
    <w:pPr>
      <w:spacing w:after="120"/>
    </w:pPr>
  </w:style>
  <w:style w:type="character" w:customStyle="1" w:styleId="CorpodetextoChar">
    <w:name w:val="Corpo de texto Char"/>
    <w:basedOn w:val="Fontepargpadro"/>
    <w:link w:val="Corpodetexto"/>
    <w:uiPriority w:val="99"/>
    <w:rsid w:val="007871A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446729">
      <w:bodyDiv w:val="1"/>
      <w:marLeft w:val="0"/>
      <w:marRight w:val="0"/>
      <w:marTop w:val="0"/>
      <w:marBottom w:val="0"/>
      <w:divBdr>
        <w:top w:val="none" w:sz="0" w:space="0" w:color="auto"/>
        <w:left w:val="none" w:sz="0" w:space="0" w:color="auto"/>
        <w:bottom w:val="none" w:sz="0" w:space="0" w:color="auto"/>
        <w:right w:val="none" w:sz="0" w:space="0" w:color="auto"/>
      </w:divBdr>
    </w:div>
    <w:div w:id="1190989690">
      <w:bodyDiv w:val="1"/>
      <w:marLeft w:val="0"/>
      <w:marRight w:val="0"/>
      <w:marTop w:val="0"/>
      <w:marBottom w:val="0"/>
      <w:divBdr>
        <w:top w:val="none" w:sz="0" w:space="0" w:color="auto"/>
        <w:left w:val="none" w:sz="0" w:space="0" w:color="auto"/>
        <w:bottom w:val="none" w:sz="0" w:space="0" w:color="auto"/>
        <w:right w:val="none" w:sz="0" w:space="0" w:color="auto"/>
      </w:divBdr>
    </w:div>
    <w:div w:id="15176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7F561-195E-4971-87AB-823DB530C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2627</Words>
  <Characters>14186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2019-04-12T11:08:00Z</cp:lastPrinted>
  <dcterms:created xsi:type="dcterms:W3CDTF">2019-04-16T12:25:00Z</dcterms:created>
  <dcterms:modified xsi:type="dcterms:W3CDTF">2019-04-16T12:25:00Z</dcterms:modified>
</cp:coreProperties>
</file>