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76" w:rsidRPr="001014DC" w:rsidRDefault="00B81476" w:rsidP="00B81476">
      <w:pPr>
        <w:suppressAutoHyphens/>
        <w:ind w:firstLine="851"/>
        <w:jc w:val="center"/>
        <w:rPr>
          <w:b/>
          <w:bCs/>
        </w:rPr>
      </w:pPr>
      <w:bookmarkStart w:id="0" w:name="_GoBack"/>
      <w:bookmarkEnd w:id="0"/>
      <w:r w:rsidRPr="001014DC">
        <w:rPr>
          <w:b/>
          <w:bCs/>
        </w:rPr>
        <w:t>PROJETO DE LEI N</w:t>
      </w:r>
      <w:r w:rsidRPr="001014DC">
        <w:rPr>
          <w:b/>
          <w:bCs/>
          <w:vertAlign w:val="superscript"/>
        </w:rPr>
        <w:t>o</w:t>
      </w:r>
      <w:r w:rsidRPr="001014DC">
        <w:rPr>
          <w:b/>
          <w:bCs/>
        </w:rPr>
        <w:t xml:space="preserve"> 009, DE 0</w:t>
      </w:r>
      <w:r>
        <w:rPr>
          <w:b/>
          <w:bCs/>
        </w:rPr>
        <w:t>5</w:t>
      </w:r>
      <w:r w:rsidRPr="001014DC">
        <w:rPr>
          <w:b/>
          <w:bCs/>
        </w:rPr>
        <w:t xml:space="preserve"> DE FEVEREIRO DE 2019.</w:t>
      </w:r>
    </w:p>
    <w:p w:rsidR="00B81476" w:rsidRPr="001014DC" w:rsidRDefault="00B81476" w:rsidP="00B81476">
      <w:pPr>
        <w:suppressAutoHyphens/>
        <w:ind w:left="4536" w:firstLine="851"/>
        <w:jc w:val="both"/>
      </w:pPr>
    </w:p>
    <w:p w:rsidR="00B81476" w:rsidRPr="001014DC" w:rsidRDefault="00B81476" w:rsidP="00B81476">
      <w:pPr>
        <w:suppressAutoHyphens/>
        <w:ind w:left="4253" w:firstLine="426"/>
        <w:jc w:val="both"/>
      </w:pPr>
    </w:p>
    <w:p w:rsidR="00B81476" w:rsidRPr="001014DC" w:rsidRDefault="00B81476" w:rsidP="00B81476">
      <w:pPr>
        <w:suppressAutoHyphens/>
        <w:ind w:left="4253"/>
        <w:jc w:val="both"/>
        <w:rPr>
          <w:i/>
          <w:iCs/>
        </w:rPr>
      </w:pPr>
      <w:r w:rsidRPr="001014DC">
        <w:rPr>
          <w:i/>
          <w:iCs/>
        </w:rPr>
        <w:t xml:space="preserve">Autoriza o Poder Executivo Municipal a Criar o Fundo Municipal do Empreendedor - </w:t>
      </w:r>
      <w:r w:rsidRPr="001014DC">
        <w:rPr>
          <w:b/>
          <w:i/>
          <w:iCs/>
        </w:rPr>
        <w:t xml:space="preserve">Pró-Empresa/Pró-Empreendedor, </w:t>
      </w:r>
      <w:r w:rsidRPr="001014DC">
        <w:rPr>
          <w:i/>
          <w:iCs/>
        </w:rPr>
        <w:t xml:space="preserve">e </w:t>
      </w:r>
      <w:proofErr w:type="gramStart"/>
      <w:r w:rsidRPr="001014DC">
        <w:rPr>
          <w:i/>
          <w:iCs/>
        </w:rPr>
        <w:t>da outras providências</w:t>
      </w:r>
      <w:proofErr w:type="gramEnd"/>
      <w:r w:rsidRPr="001014DC">
        <w:rPr>
          <w:i/>
          <w:iCs/>
        </w:rPr>
        <w:t>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  <w:bCs/>
        </w:rPr>
        <w:t>Art. 1</w:t>
      </w:r>
      <w:r w:rsidRPr="001014DC">
        <w:rPr>
          <w:b/>
          <w:bCs/>
          <w:u w:val="single"/>
          <w:vertAlign w:val="superscript"/>
        </w:rPr>
        <w:t>o</w:t>
      </w:r>
      <w:r w:rsidRPr="001014DC">
        <w:t xml:space="preserve"> Fica criado o Fundo Municipal do Empreendedor – Pró-Empresa Pró-Empreendedor, de caráter rotativo, vinculado à Secretaria Municipal de Indústria, Comércio e Turismo e a Sala do Empreendedor, destinado a concessão de crédito financeiro aos </w:t>
      </w:r>
      <w:proofErr w:type="spellStart"/>
      <w:r w:rsidRPr="001014DC">
        <w:t>Micro-Empreendedores</w:t>
      </w:r>
      <w:proofErr w:type="spellEnd"/>
      <w:r w:rsidRPr="001014DC">
        <w:t xml:space="preserve"> Individuais – </w:t>
      </w:r>
      <w:proofErr w:type="spellStart"/>
      <w:r w:rsidRPr="001014DC">
        <w:t>MEIs</w:t>
      </w:r>
      <w:proofErr w:type="spellEnd"/>
      <w:r w:rsidRPr="001014DC">
        <w:t xml:space="preserve">, Micro Empresas – ME, que assegurem a manutenção e projeção das empresas potencializando a geração de emprego e renda no âmbito do município e contribuindo com avanços no que tange desenvolvimento econômico e social de Frederico Westphalen. </w:t>
      </w:r>
    </w:p>
    <w:p w:rsidR="00B81476" w:rsidRPr="001014DC" w:rsidRDefault="00B81476" w:rsidP="00B81476">
      <w:pPr>
        <w:suppressAutoHyphens/>
        <w:ind w:firstLine="851"/>
        <w:jc w:val="both"/>
        <w:rPr>
          <w:b/>
          <w:bCs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  <w:bCs/>
        </w:rPr>
        <w:t>Art. 2</w:t>
      </w:r>
      <w:r w:rsidRPr="001014DC">
        <w:rPr>
          <w:b/>
          <w:bCs/>
          <w:u w:val="single"/>
          <w:vertAlign w:val="superscript"/>
        </w:rPr>
        <w:t>o</w:t>
      </w:r>
      <w:r w:rsidRPr="001014DC">
        <w:t xml:space="preserve"> O Fundo Municipal do Empreendedor – Pró-Empresa Pró-Empreendedor é constituído com recursos provenientes das seguintes fontes: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Dotações orçamentárias próprias consignadas no orçamento anual, inclusive créditos adicionais;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Retorno de operações realizadas com recurso do próprio Fundo;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Recurso decorrentes de convênios, contratos de acordos celebrados com instituições financeiras ou não, públicas ou privadas, nacionais ou estrangeiras;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Contribuições do setor público ou privado;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Outros recursos a ele legalmente destinados;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O resultado das aplicações financeiras das disponibilidades do Fundo;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Para atender as finalidades deste programa o Poder Executivo incorporará ao Fundo valores anualmente provenientes do orçamento e conforme disponibilidade orçamentária em cada exercício financeiro;</w:t>
      </w:r>
    </w:p>
    <w:p w:rsidR="00B81476" w:rsidRPr="001014DC" w:rsidRDefault="00B81476" w:rsidP="00B814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Os saldos financeiros do Fundo, verificados no final de cada exercício, serão automaticamente transferidos para o mesmo Fundo no exercício seguinte.</w:t>
      </w:r>
    </w:p>
    <w:p w:rsidR="00B81476" w:rsidRPr="001014DC" w:rsidRDefault="00B81476" w:rsidP="00B81476">
      <w:pPr>
        <w:suppressAutoHyphens/>
        <w:ind w:left="1146" w:firstLine="851"/>
        <w:jc w:val="both"/>
        <w:rPr>
          <w:vertAlign w:val="subscript"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1º </w:t>
      </w:r>
      <w:r w:rsidRPr="001014DC">
        <w:t>As disponibilidades financeiras do Fundo serão depositadas em conta específica e em instituição financeira oficial.</w:t>
      </w:r>
    </w:p>
    <w:p w:rsidR="00B81476" w:rsidRPr="001014DC" w:rsidRDefault="00B81476" w:rsidP="00B81476">
      <w:pPr>
        <w:suppressAutoHyphens/>
        <w:ind w:firstLine="851"/>
        <w:jc w:val="both"/>
        <w:rPr>
          <w:b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2º </w:t>
      </w:r>
      <w:r w:rsidRPr="001014DC">
        <w:t>As movimentações dos recursos do Fundo, depositadas em instituições financeiras oficiais, deverão ser registradas em conta específica e de titularidade do município.</w:t>
      </w:r>
    </w:p>
    <w:p w:rsidR="00B81476" w:rsidRPr="001014DC" w:rsidRDefault="00B81476" w:rsidP="00B81476">
      <w:pPr>
        <w:suppressAutoHyphens/>
        <w:ind w:firstLine="851"/>
        <w:jc w:val="both"/>
        <w:rPr>
          <w:lang w:val="pt"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lang w:val="pt"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  <w:bCs/>
        </w:rPr>
        <w:t>Art. 3</w:t>
      </w:r>
      <w:r w:rsidRPr="001014DC">
        <w:rPr>
          <w:b/>
          <w:bCs/>
          <w:u w:val="single"/>
          <w:vertAlign w:val="superscript"/>
        </w:rPr>
        <w:t>o</w:t>
      </w:r>
      <w:r w:rsidRPr="001014DC">
        <w:t xml:space="preserve"> Fica o Município autorizado a firmar convênios com instituições financeiras de crédito para gerir os recursos do Fundo e também para operacionalização na condição de agentes financeiros.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>Parágrafo Único</w:t>
      </w:r>
      <w:r w:rsidRPr="001014DC">
        <w:t xml:space="preserve"> – O Poder Executivo poderá firmar convênios com entidades sem fins lucrativos para receber aportes financeiros no Fundo e apoio administrativo.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lastRenderedPageBreak/>
        <w:t>Art. 4</w:t>
      </w:r>
      <w:r w:rsidRPr="001014DC">
        <w:rPr>
          <w:b/>
          <w:bCs/>
          <w:u w:val="single"/>
          <w:vertAlign w:val="superscript"/>
        </w:rPr>
        <w:t>o</w:t>
      </w:r>
      <w:r w:rsidRPr="001014DC">
        <w:rPr>
          <w:bCs/>
        </w:rPr>
        <w:t xml:space="preserve"> Os recursos do Fundo serão destinados para empreendedores, com vistas a financiar investimentos fixos e de capital de giro.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>Parágrafo Único</w:t>
      </w:r>
      <w:r w:rsidRPr="001014DC">
        <w:rPr>
          <w:bCs/>
        </w:rPr>
        <w:t xml:space="preserve"> – Serão passiveis de apoio com recursos do Fundo, observadas as disponibilidades orçamentárias e financeiras, as operações de crédito destinado a financiar investimentos com os seguintes objetivos: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Capital de giro ou aquisição de máquinas e equipamentos;</w:t>
      </w: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Implantar nova unidade produtiva;</w:t>
      </w: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Reformar as atuais instalações;</w:t>
      </w: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Expandir a capacidade produtiva existente;</w:t>
      </w: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Realocar dentro do município o empreendimento;</w:t>
      </w: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Desenvolver e/ou aperfeiçoar produtos e serviços;</w:t>
      </w:r>
    </w:p>
    <w:p w:rsidR="00B81476" w:rsidRPr="001014DC" w:rsidRDefault="00B81476" w:rsidP="00B814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Adotar técnicas de gestão e de organização da produção com vistas o aumento de produtividade e a melhoria de produtos e serviços.</w:t>
      </w:r>
    </w:p>
    <w:p w:rsidR="00B81476" w:rsidRPr="001014DC" w:rsidRDefault="00B81476" w:rsidP="00B81476">
      <w:pPr>
        <w:suppressAutoHyphens/>
        <w:ind w:firstLine="851"/>
        <w:jc w:val="both"/>
        <w:rPr>
          <w:b/>
          <w:bCs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  <w:bCs/>
        </w:rPr>
        <w:t>Art. 5</w:t>
      </w:r>
      <w:r w:rsidRPr="001014DC">
        <w:rPr>
          <w:b/>
          <w:bCs/>
          <w:u w:val="single"/>
          <w:vertAlign w:val="superscript"/>
        </w:rPr>
        <w:t>o</w:t>
      </w:r>
      <w:r w:rsidRPr="001014DC">
        <w:rPr>
          <w:bCs/>
          <w:vertAlign w:val="superscript"/>
        </w:rPr>
        <w:t xml:space="preserve"> </w:t>
      </w:r>
      <w:r w:rsidRPr="001014DC">
        <w:t xml:space="preserve">Na obtenção de financiamento, os </w:t>
      </w:r>
      <w:proofErr w:type="gramStart"/>
      <w:r w:rsidRPr="001014DC">
        <w:t>Micro Empreendedores</w:t>
      </w:r>
      <w:proofErr w:type="gramEnd"/>
      <w:r w:rsidRPr="001014DC">
        <w:t xml:space="preserve"> (</w:t>
      </w:r>
      <w:proofErr w:type="spellStart"/>
      <w:r w:rsidRPr="001014DC">
        <w:t>MEIs</w:t>
      </w:r>
      <w:proofErr w:type="spellEnd"/>
      <w:r w:rsidRPr="001014DC">
        <w:t>) Individuais, Micro Empresas (ME) deverão oferecer as seguintes garantias: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709" w:firstLine="0"/>
        <w:jc w:val="both"/>
      </w:pPr>
      <w:r w:rsidRPr="001014DC">
        <w:t>Aval de uma pessoa idônea, nos créditos em todas as operações;</w:t>
      </w:r>
    </w:p>
    <w:p w:rsidR="00B81476" w:rsidRPr="001014DC" w:rsidRDefault="00B81476" w:rsidP="00B8147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709"/>
        <w:jc w:val="both"/>
      </w:pPr>
      <w:r w:rsidRPr="001014DC">
        <w:t xml:space="preserve"> As entidades representativas de classe ou sindicato, onde o tomador é associado, poderão ser avalistas do crédito.</w:t>
      </w:r>
    </w:p>
    <w:p w:rsidR="00B81476" w:rsidRPr="001014DC" w:rsidRDefault="00B81476" w:rsidP="00B81476">
      <w:pPr>
        <w:suppressAutoHyphens/>
        <w:ind w:firstLine="709"/>
        <w:jc w:val="both"/>
      </w:pPr>
    </w:p>
    <w:p w:rsidR="00B81476" w:rsidRPr="001014DC" w:rsidRDefault="00B81476" w:rsidP="00B81476">
      <w:pPr>
        <w:suppressAutoHyphens/>
        <w:ind w:firstLine="426"/>
        <w:jc w:val="both"/>
      </w:pPr>
      <w:r w:rsidRPr="001014DC">
        <w:t>§ 1° A título de Crédito Confiança todas as operações do Fundo serão liberadas com taxa zero por cento de juro.</w:t>
      </w:r>
    </w:p>
    <w:p w:rsidR="00B81476" w:rsidRPr="001014DC" w:rsidRDefault="00B81476" w:rsidP="00B81476">
      <w:pPr>
        <w:suppressAutoHyphens/>
        <w:ind w:firstLine="426"/>
        <w:jc w:val="both"/>
      </w:pPr>
      <w:r w:rsidRPr="001014DC">
        <w:t>§ 2º Os créditos serão corrigidos pelo IGPM acumulado do período, sendo pago a correção na última parcela do financiamento.</w:t>
      </w:r>
    </w:p>
    <w:p w:rsidR="00B81476" w:rsidRPr="001014DC" w:rsidRDefault="00B81476" w:rsidP="00B81476">
      <w:pPr>
        <w:suppressAutoHyphens/>
        <w:ind w:firstLine="426"/>
        <w:jc w:val="both"/>
      </w:pPr>
      <w:r w:rsidRPr="001014DC">
        <w:t>§ 3° Caso o tomador atrase o pagamento da parcela devida, a mesma será corrigida com juros e multa conforme Legislação Tributária em vigor.</w:t>
      </w:r>
    </w:p>
    <w:p w:rsidR="00B81476" w:rsidRPr="001014DC" w:rsidRDefault="00B81476" w:rsidP="00B81476">
      <w:pPr>
        <w:suppressAutoHyphens/>
        <w:ind w:firstLine="426"/>
        <w:jc w:val="both"/>
      </w:pPr>
      <w:r w:rsidRPr="001014DC">
        <w:t>§ 4° Se o tomador atrasar o pagamento por prazo superior a 10 (dez) dias, o título poderá ser protestado, devendo o tomador arcar com todas as custas.</w:t>
      </w:r>
    </w:p>
    <w:p w:rsidR="00B81476" w:rsidRPr="001014DC" w:rsidRDefault="00B81476" w:rsidP="00B81476">
      <w:pPr>
        <w:suppressAutoHyphens/>
        <w:ind w:firstLine="426"/>
        <w:jc w:val="both"/>
      </w:pPr>
      <w:r w:rsidRPr="001014DC">
        <w:t xml:space="preserve">§ 5° Confirmada à inadimplência do tomador, o mesmo será incluído em </w:t>
      </w:r>
      <w:proofErr w:type="spellStart"/>
      <w:r w:rsidRPr="001014DC">
        <w:t>divida</w:t>
      </w:r>
      <w:proofErr w:type="spellEnd"/>
      <w:r w:rsidRPr="001014DC">
        <w:t xml:space="preserve"> ativa no município, juntamente com seu avalista.</w:t>
      </w:r>
    </w:p>
    <w:p w:rsidR="00B81476" w:rsidRPr="001014DC" w:rsidRDefault="00B81476" w:rsidP="00B81476">
      <w:pPr>
        <w:suppressAutoHyphens/>
        <w:ind w:left="1080"/>
        <w:jc w:val="both"/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>Art. 6</w:t>
      </w:r>
      <w:r w:rsidRPr="001014DC">
        <w:rPr>
          <w:b/>
          <w:bCs/>
          <w:u w:val="single"/>
          <w:vertAlign w:val="superscript"/>
        </w:rPr>
        <w:t>o</w:t>
      </w:r>
      <w:r w:rsidRPr="001014DC">
        <w:rPr>
          <w:bCs/>
          <w:vertAlign w:val="superscript"/>
        </w:rPr>
        <w:t xml:space="preserve"> </w:t>
      </w:r>
      <w:r w:rsidRPr="001014DC">
        <w:rPr>
          <w:bCs/>
        </w:rPr>
        <w:t>Os financiamentos poderão ser parcelados em até 18 (dezoito) meses, obedecendo aos seguintes critérios:</w:t>
      </w:r>
    </w:p>
    <w:p w:rsidR="00B81476" w:rsidRPr="001014DC" w:rsidRDefault="00B81476" w:rsidP="00B81476">
      <w:pPr>
        <w:suppressAutoHyphens/>
        <w:ind w:firstLine="426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Capital de giro: No valor limite de até R$ 5.000,00 (cinco mil reais), no máximo em 12 (doze) parcelas;</w:t>
      </w:r>
    </w:p>
    <w:p w:rsidR="00B81476" w:rsidRPr="001014DC" w:rsidRDefault="00B81476" w:rsidP="00B8147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Investimento fixo: No valor limite de até R$ 8.000,00 (oito mil reais), no máximo 18 (dezoito) parcelas;</w:t>
      </w:r>
    </w:p>
    <w:p w:rsidR="00B81476" w:rsidRPr="001014DC" w:rsidRDefault="00B81476" w:rsidP="00B8147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Misto (capital de giro e investimento fixo): No valor limite de até R$ 6.500,00 (seis mil e quinhentos reais), no máximo 15 (quinze) parcelas.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 xml:space="preserve">§ 1° Os tomadores do crédito terão direito a, no máximo, dois (02) financiamentos, sendo que deverão obedecer ao prazo de um (01) ano, após a conclusão de cada operação. 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lastRenderedPageBreak/>
        <w:t xml:space="preserve">§ 2° Os limites de valores poderão ser alterados, por ato do Poder Executivo, a cada </w:t>
      </w:r>
      <w:proofErr w:type="spellStart"/>
      <w:r w:rsidRPr="001014DC">
        <w:rPr>
          <w:bCs/>
        </w:rPr>
        <w:t>inicio</w:t>
      </w:r>
      <w:proofErr w:type="spellEnd"/>
      <w:r w:rsidRPr="001014DC">
        <w:rPr>
          <w:bCs/>
        </w:rPr>
        <w:t xml:space="preserve"> de exercício, após aprovação do Conselho Diretor do Fundo conforme disponibilidade financeira.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>Art. 7</w:t>
      </w:r>
      <w:r w:rsidRPr="001014DC">
        <w:rPr>
          <w:b/>
          <w:bCs/>
          <w:u w:val="single"/>
          <w:vertAlign w:val="superscript"/>
        </w:rPr>
        <w:t>o</w:t>
      </w:r>
      <w:r w:rsidRPr="001014DC">
        <w:rPr>
          <w:bCs/>
        </w:rPr>
        <w:t xml:space="preserve"> Os tomadores do crédito deverão apresentar os seguintes documentos para se habilitar para o financiamento: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Comprovante ficha cadastral, modelo padrão fornecida na Sala do Empreendedor pelos Agentes de Desenvolvimento;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 xml:space="preserve">Contrato Social, </w:t>
      </w:r>
      <w:proofErr w:type="gramStart"/>
      <w:r w:rsidRPr="001014DC">
        <w:rPr>
          <w:bCs/>
        </w:rPr>
        <w:t>Consolidado</w:t>
      </w:r>
      <w:proofErr w:type="gramEnd"/>
      <w:r w:rsidRPr="001014DC">
        <w:rPr>
          <w:bCs/>
        </w:rPr>
        <w:t xml:space="preserve"> ou com todas suas alterações, Requerimento de Firma Individual ou Certificado da Condição de Micro Empreendedor Individual MEI;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Cartão CNPJ;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Alvarás Municipais, relacionados com a atividade da empresa;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Certidões negativas da receita municipal, estadual e federal, bem como, trabalhista e do FGTS;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Comprovante de residência, atual ou declaração de endereço da residência;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Cópia da Carteira de Identidade (CI) ou Cadastro de Pessoa Física (CPF) de todos os representantes das empresas e do avalista;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Comprovante de renda do avalista;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Comprovante de idoneidade dos envolvidos, por meio de consulta prévia e atualizada junto ao SPC, SCPC e Serasa;</w:t>
      </w:r>
    </w:p>
    <w:p w:rsidR="00B81476" w:rsidRPr="001014DC" w:rsidRDefault="00B81476" w:rsidP="00B8147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Orçamento detalhado, para destinação dos recursos que o tomador irá empregar o valor do financiamento.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>§ 1º Os financiamentos serão vinculados ao CPF e CNPJ dos envolvidos.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§ 2º As empresas deverão ter, no mínimo, vinte quatro (24) meses de atividades comprovadas no município de Frederico Westphalen.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>Art. 8</w:t>
      </w:r>
      <w:r w:rsidRPr="001014DC">
        <w:rPr>
          <w:b/>
          <w:bCs/>
          <w:u w:val="single"/>
          <w:vertAlign w:val="superscript"/>
        </w:rPr>
        <w:t>o</w:t>
      </w:r>
      <w:r w:rsidRPr="001014DC">
        <w:rPr>
          <w:bCs/>
        </w:rPr>
        <w:t xml:space="preserve"> O Fundo será administrado por um Conselho Diretor: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O Conselho Diretor será composto por 03 (três) funcionários do quadro efetivo dos Servidores Públicos Municipais.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1º </w:t>
      </w:r>
      <w:r w:rsidRPr="001014DC">
        <w:t>É vedada a lotação de qualquer servidor detentor de cargo em comissão ou contratado para exercer as atividades no Conselho.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2º </w:t>
      </w:r>
      <w:r w:rsidRPr="001014DC">
        <w:t>O Presidente, o Vice-Presidente e o Secretário do Conselho Diretor do Fundo serão designados pelo Prefeito Municipal, esta nomeação terá o prazo de dois anos, podendo ser reconduzido ao cargo.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  <w:rPr>
          <w:b/>
        </w:rPr>
      </w:pPr>
      <w:r w:rsidRPr="001014DC">
        <w:rPr>
          <w:b/>
        </w:rPr>
        <w:t xml:space="preserve">§ 3º </w:t>
      </w:r>
      <w:r w:rsidRPr="001014DC">
        <w:t>Não poderão ser escolhidos para integrar o Conselho Diretor do Fundo, servidores que tenham sido declarados, administrativamente ou judicialmente, em qualquer esfera, de forma definitiva, responsáveis pela prática de atos considerados irregulares e/ou lesivos ao ente ou patrimônio público.</w:t>
      </w:r>
      <w:r w:rsidRPr="001014DC">
        <w:rPr>
          <w:b/>
        </w:rPr>
        <w:t xml:space="preserve"> </w:t>
      </w:r>
    </w:p>
    <w:p w:rsidR="00B81476" w:rsidRPr="001014DC" w:rsidRDefault="00B81476" w:rsidP="00B81476">
      <w:pPr>
        <w:suppressAutoHyphens/>
        <w:ind w:firstLine="851"/>
        <w:jc w:val="both"/>
        <w:rPr>
          <w:b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4º </w:t>
      </w:r>
      <w:r w:rsidRPr="001014DC">
        <w:t>Os servidores previstos no inciso I deste artigo, serão designados por meio de Portaria exarada pelo Prefeito Municipal.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lastRenderedPageBreak/>
        <w:t>Art. 9</w:t>
      </w:r>
      <w:r w:rsidRPr="001014DC">
        <w:rPr>
          <w:b/>
          <w:bCs/>
          <w:u w:val="single"/>
          <w:vertAlign w:val="superscript"/>
        </w:rPr>
        <w:t>o</w:t>
      </w:r>
      <w:r w:rsidRPr="001014DC">
        <w:rPr>
          <w:bCs/>
          <w:vertAlign w:val="superscript"/>
        </w:rPr>
        <w:t xml:space="preserve"> </w:t>
      </w:r>
      <w:r w:rsidRPr="001014DC">
        <w:rPr>
          <w:bCs/>
        </w:rPr>
        <w:t>Serão atribuições e responsabilidades do Conselho Diretor para operacionalização do Fundo: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Regulamentar e zelar pelo pleno funcionamento do Fundo e de seus objetivos;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As reuniões tanto ordinárias quanto extraordinárias do Conselho serão registradas em um livro ata;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Estabelecer as diretrizes gerais e prioridades anuais para a alocação dos recursos do Fundo;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Estabelecer as condições objetivas para atingir as finalidades do Fundo;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Avaliar os resultados do cumprimento dos objetivos do Fundo;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Estabelecer mecanismos de sustentação do Fundo;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1014DC">
        <w:rPr>
          <w:rFonts w:ascii="Arial" w:hAnsi="Arial" w:cs="Arial"/>
        </w:rPr>
        <w:t>Prestação de contas semestral do Fundo;</w:t>
      </w:r>
    </w:p>
    <w:p w:rsidR="00B81476" w:rsidRPr="001014DC" w:rsidRDefault="00B81476" w:rsidP="00B8147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851"/>
        <w:jc w:val="both"/>
      </w:pPr>
      <w:r w:rsidRPr="001014DC">
        <w:t>Aprovar e autorizar a liberação dos financiamentos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left="720"/>
        <w:jc w:val="both"/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>Art. 10</w:t>
      </w:r>
      <w:r w:rsidRPr="001014DC">
        <w:rPr>
          <w:bCs/>
        </w:rPr>
        <w:t xml:space="preserve"> O Conselho Diretor reger-se-á pelas seguintes normas: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Reúne-se ordinariamente, no mínimo, a cada 10 (dez) dias e extraordinariamente por convocação do Presidente ou da maioria do próprio Conselho;</w:t>
      </w:r>
    </w:p>
    <w:p w:rsidR="00B81476" w:rsidRPr="001014DC" w:rsidRDefault="00B81476" w:rsidP="00B8147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Delibera, validamente, com a presença da maioria de seus membros, reservado ao Presidente o exercício do voto de desempate;</w:t>
      </w:r>
    </w:p>
    <w:p w:rsidR="00B81476" w:rsidRPr="001014DC" w:rsidRDefault="00B81476" w:rsidP="00B8147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As deliberações do Conselho Diretor serão consignadas por meio de pareceres, aprovados e assinados pelos membros presentes;</w:t>
      </w:r>
    </w:p>
    <w:p w:rsidR="00B81476" w:rsidRPr="001014DC" w:rsidRDefault="00B81476" w:rsidP="00B8147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O Conselho Diretor do Fundo se reunirá nas dependências da Sala Do Empreendedor, nos termos de seu Regimento, visando sempre o cumprimento de sua finalidade, objetivos e o atendimento de suas competências.</w:t>
      </w:r>
    </w:p>
    <w:p w:rsidR="00B81476" w:rsidRPr="001014DC" w:rsidRDefault="00B81476" w:rsidP="00B81476">
      <w:pPr>
        <w:suppressAutoHyphens/>
        <w:ind w:left="1080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1° </w:t>
      </w:r>
      <w:r w:rsidRPr="001014DC">
        <w:t>Nos impedimentos por prazo a 45 (quarenta e cinco) dias, o Presidente será substituído pelo Vice-Presidente.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2º </w:t>
      </w:r>
      <w:r w:rsidRPr="001014DC">
        <w:t>Na ausência ou impedimento do Presidente e ou dos outros conselheiros, por prazo superior 60 (sessenta) dias será feita a substituição do impedido por ato do Prefeito Municipal.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</w:pPr>
      <w:r w:rsidRPr="001014DC">
        <w:rPr>
          <w:b/>
        </w:rPr>
        <w:t xml:space="preserve">§ 3º </w:t>
      </w:r>
      <w:r w:rsidRPr="001014DC">
        <w:t>Perderá o cargo, automaticamente, o membro do Conselho Diretor que, sem justificativas, faltar a 02 (duas) reuniões ordinárias consecutivas, ou 04 (quatro) sessões durante o ano.</w:t>
      </w:r>
    </w:p>
    <w:p w:rsidR="00B81476" w:rsidRPr="001014DC" w:rsidRDefault="00B81476" w:rsidP="00B81476">
      <w:pPr>
        <w:suppressAutoHyphens/>
        <w:ind w:firstLine="851"/>
        <w:jc w:val="both"/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>Art. 11</w:t>
      </w:r>
      <w:r w:rsidRPr="001014DC">
        <w:rPr>
          <w:bCs/>
        </w:rPr>
        <w:t xml:space="preserve"> O Conselho Diretor, mediante autorização, por escrito, do Chefe do Poder Executivo Municipal, </w:t>
      </w:r>
      <w:proofErr w:type="gramStart"/>
      <w:r w:rsidRPr="001014DC">
        <w:rPr>
          <w:bCs/>
        </w:rPr>
        <w:t>poderá Contratar</w:t>
      </w:r>
      <w:proofErr w:type="gramEnd"/>
      <w:r w:rsidRPr="001014DC">
        <w:rPr>
          <w:bCs/>
        </w:rPr>
        <w:t xml:space="preserve"> pessoal técnico especializado para elaborar pareceres sobre os projetos encaminhados, bem como, serviços de auditoria independente.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 xml:space="preserve">Art. 12 </w:t>
      </w:r>
      <w:r w:rsidRPr="001014DC">
        <w:rPr>
          <w:bCs/>
        </w:rPr>
        <w:t xml:space="preserve">Compete ao Conselho Diretor, dentro dos limites da Lei e deste regramento, planejar e </w:t>
      </w:r>
      <w:proofErr w:type="spellStart"/>
      <w:r w:rsidRPr="001014DC">
        <w:rPr>
          <w:bCs/>
        </w:rPr>
        <w:t>por</w:t>
      </w:r>
      <w:proofErr w:type="spellEnd"/>
      <w:r w:rsidRPr="001014DC">
        <w:rPr>
          <w:bCs/>
        </w:rPr>
        <w:t xml:space="preserve"> em prática as operações e serviços e controlar os resultados.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 xml:space="preserve">Art. 13 </w:t>
      </w:r>
      <w:r w:rsidRPr="001014DC">
        <w:rPr>
          <w:bCs/>
        </w:rPr>
        <w:t>Cabe ao Presidente do Conselho Diretor: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lastRenderedPageBreak/>
        <w:t>Coordenar os serviços administrativos e de cadastro;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Dirigir as atividades do Fundo de acordo com a finalidade e o plano de ação;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Cumprir as normas emanadas da legislação vigente e por este regulamento;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Supervisionar o funcionamento do Fundo, juntamente com os demais conselheiros;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Convocar e presidir as reuniões do Conselho;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Encaminhar documento autorizando os empreendimentos enquadrados em financiamentos, avais ou equalização de encargos financeiros, às instituições financeiras conveniadas;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 xml:space="preserve">Enviar a prestação de contas e o relatório de atividades semestral ao Secretário Municipal de Indústria, Comércio e Turismo e a Secretária da Fazenda para </w:t>
      </w:r>
      <w:proofErr w:type="spellStart"/>
      <w:r w:rsidRPr="001014DC">
        <w:rPr>
          <w:bCs/>
        </w:rPr>
        <w:t>analise</w:t>
      </w:r>
      <w:proofErr w:type="spellEnd"/>
      <w:r w:rsidRPr="001014DC">
        <w:rPr>
          <w:bCs/>
        </w:rPr>
        <w:t xml:space="preserve"> e ao Prefeito Municipal para homologação;</w:t>
      </w:r>
    </w:p>
    <w:p w:rsidR="00B81476" w:rsidRPr="001014DC" w:rsidRDefault="00B81476" w:rsidP="00B8147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Construir grupos de trabalho, comissões e comitês de apoio consultivo designando seus membros, observada a legislação permanente.</w:t>
      </w:r>
    </w:p>
    <w:p w:rsidR="00B81476" w:rsidRPr="001014DC" w:rsidRDefault="00B81476" w:rsidP="00B81476">
      <w:pPr>
        <w:suppressAutoHyphens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/>
          <w:bCs/>
        </w:rPr>
        <w:t xml:space="preserve">Art. 14 </w:t>
      </w:r>
      <w:r w:rsidRPr="001014DC">
        <w:rPr>
          <w:bCs/>
        </w:rPr>
        <w:t>Ao Vice-Presidente cabe, entre outras, as seguintes atribuições: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Substituir o Presidente em seus impedimentos;</w:t>
      </w: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Coordenar os serviços de contabilidade, estatística e de aplicações financeiras;</w:t>
      </w: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Elaborar pareceres e decisões tomadas no Conselho;</w:t>
      </w: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Encaminhar expediente;</w:t>
      </w: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Formular, conjuntamente com o Presidente, proposta de orçamento anual e apresentar semestralmente prestação de contas e os relatórios das atividades a Secretaria de Indústria Comércio e Turismo, a Secretaria da Fazenda e ao Prefeito municipal;</w:t>
      </w: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Exercer outras funções que lhe forem atribuídas pelo Presidente;</w:t>
      </w:r>
    </w:p>
    <w:p w:rsidR="00B81476" w:rsidRPr="001014DC" w:rsidRDefault="00B81476" w:rsidP="00B8147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</w:rPr>
      </w:pPr>
      <w:r w:rsidRPr="001014DC">
        <w:rPr>
          <w:bCs/>
        </w:rPr>
        <w:t>Assistir o presidente nos assuntos de sua área de atuação.</w:t>
      </w:r>
    </w:p>
    <w:p w:rsidR="00B81476" w:rsidRPr="001014DC" w:rsidRDefault="00B81476" w:rsidP="00B81476">
      <w:pPr>
        <w:suppressAutoHyphens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15 Os servidores de que trata o artigo 8º, inciso I desta lei, receberão uma parcela mensal de caráter indenizatório a título de JETON, pelas atividades especiais desempenhadas frente ao Conselho do Fundo, nos seguintes valores: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I. Presidente do Conselho Diretor do Fundo, no valor de R$ 750,00 (setecentos e cinquenta reais) por suas atribuições na forma prevista no artigo 13 desta Lei;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II. Vice-Presidente e Secretário no valor de R$ 500,00 (quinhentos reais).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§ 1° Os valores do JETON de que tratam os incisos I e II deste artigo, serão pagos mensalmente juntamente com os demais vencimentos do cargo de provimento efetivo do servidor.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§ 2° O valor do JETON não se incorporará ao vencimento do cargo para qualquer finalidade, bem como não servirá como base para a previdência e para o cálculo da décima terceira remuneração e as férias.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§ 3° Todas as atividades relacionadas ao Conselho Diretor do Fundo serão realizadas pelos Conselheiros fora do horário de expediente.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ind w:firstLine="708"/>
        <w:jc w:val="both"/>
        <w:rPr>
          <w:bCs/>
        </w:rPr>
      </w:pPr>
      <w:r w:rsidRPr="001014DC">
        <w:rPr>
          <w:bCs/>
        </w:rPr>
        <w:t>Art. 16 Fica o Poder Executivo autorizado a abrir crédito adicional especial com a seguinte classificação orçamentária:</w:t>
      </w:r>
    </w:p>
    <w:p w:rsidR="00B81476" w:rsidRPr="001014DC" w:rsidRDefault="00B81476" w:rsidP="00B81476">
      <w:pPr>
        <w:ind w:firstLine="708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proofErr w:type="spellStart"/>
      <w:r w:rsidRPr="001014DC">
        <w:rPr>
          <w:bCs/>
        </w:rPr>
        <w:t>Orgão</w:t>
      </w:r>
      <w:proofErr w:type="spellEnd"/>
      <w:r w:rsidRPr="001014DC">
        <w:rPr>
          <w:bCs/>
        </w:rPr>
        <w:t xml:space="preserve"> 10: Secretaria Municipal de Indústria, Comércio e Turismo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lastRenderedPageBreak/>
        <w:t>Unidade 01: Manutenção da Secretaria Municipal de Indústria, Comércio e Turismo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Projeto/Atividade/Operações Especiais: 2088 – Desenvolvimento Industrial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 xml:space="preserve">Elemento: 4590.66.99.00.02.00 Concessão de empréstimos e financiamentos a Micro   Empreendedores Individuais - </w:t>
      </w:r>
      <w:proofErr w:type="spellStart"/>
      <w:r w:rsidRPr="001014DC">
        <w:rPr>
          <w:bCs/>
        </w:rPr>
        <w:t>MEIs</w:t>
      </w:r>
      <w:proofErr w:type="spellEnd"/>
      <w:r w:rsidRPr="001014DC">
        <w:rPr>
          <w:bCs/>
        </w:rPr>
        <w:t xml:space="preserve">, e </w:t>
      </w:r>
      <w:proofErr w:type="gramStart"/>
      <w:r w:rsidRPr="001014DC">
        <w:rPr>
          <w:bCs/>
        </w:rPr>
        <w:t>Micro Empresas</w:t>
      </w:r>
      <w:proofErr w:type="gramEnd"/>
      <w:r w:rsidRPr="001014DC">
        <w:rPr>
          <w:bCs/>
        </w:rPr>
        <w:t xml:space="preserve"> – ME</w:t>
      </w:r>
      <w:r w:rsidRPr="001014DC">
        <w:rPr>
          <w:bCs/>
        </w:rPr>
        <w:tab/>
      </w:r>
      <w:r w:rsidRPr="001014DC">
        <w:rPr>
          <w:bCs/>
        </w:rPr>
        <w:tab/>
      </w:r>
      <w:r w:rsidRPr="001014DC">
        <w:rPr>
          <w:bCs/>
        </w:rPr>
        <w:tab/>
      </w:r>
      <w:r w:rsidRPr="001014DC">
        <w:rPr>
          <w:bCs/>
        </w:rPr>
        <w:tab/>
      </w:r>
      <w:r w:rsidRPr="001014DC">
        <w:rPr>
          <w:bCs/>
        </w:rPr>
        <w:tab/>
      </w:r>
      <w:r w:rsidRPr="001014DC">
        <w:rPr>
          <w:bCs/>
        </w:rPr>
        <w:tab/>
        <w:t xml:space="preserve">       R$ 150.000,00</w:t>
      </w:r>
    </w:p>
    <w:p w:rsidR="00B81476" w:rsidRPr="001014DC" w:rsidRDefault="00B81476" w:rsidP="00B81476">
      <w:pPr>
        <w:ind w:firstLine="708"/>
        <w:jc w:val="both"/>
        <w:rPr>
          <w:bCs/>
        </w:rPr>
      </w:pPr>
      <w:r w:rsidRPr="001014DC">
        <w:rPr>
          <w:bCs/>
        </w:rPr>
        <w:t xml:space="preserve"> TOTAL DO CRÉDITO</w:t>
      </w:r>
      <w:r w:rsidRPr="001014DC">
        <w:rPr>
          <w:bCs/>
        </w:rPr>
        <w:tab/>
        <w:t xml:space="preserve">    </w:t>
      </w:r>
      <w:r w:rsidRPr="001014DC">
        <w:rPr>
          <w:bCs/>
        </w:rPr>
        <w:tab/>
        <w:t xml:space="preserve">                        R$ 150.000,00</w:t>
      </w:r>
      <w:r w:rsidRPr="001014DC">
        <w:rPr>
          <w:bCs/>
        </w:rPr>
        <w:tab/>
      </w:r>
      <w:r w:rsidRPr="001014DC">
        <w:rPr>
          <w:bCs/>
        </w:rPr>
        <w:tab/>
      </w:r>
    </w:p>
    <w:p w:rsidR="00B81476" w:rsidRPr="001014DC" w:rsidRDefault="00B81476" w:rsidP="00B81476">
      <w:pPr>
        <w:pStyle w:val="Recuodecorpodetexto"/>
        <w:rPr>
          <w:bCs/>
        </w:rPr>
      </w:pPr>
      <w:r w:rsidRPr="001014DC">
        <w:rPr>
          <w:bCs/>
        </w:rPr>
        <w:t>Parágrafo Único – Para a cobertura do crédito adicional especial ora autorizado servirão de fonte os recursos da redução das seguintes dotações orçamentárias da Lei de Meios Vigente:</w:t>
      </w:r>
    </w:p>
    <w:p w:rsidR="00B81476" w:rsidRPr="001014DC" w:rsidRDefault="00B81476" w:rsidP="00B81476">
      <w:pPr>
        <w:pStyle w:val="Recuodecorpodetexto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proofErr w:type="spellStart"/>
      <w:r w:rsidRPr="001014DC">
        <w:rPr>
          <w:bCs/>
        </w:rPr>
        <w:t>Orgão</w:t>
      </w:r>
      <w:proofErr w:type="spellEnd"/>
      <w:r w:rsidRPr="001014DC">
        <w:rPr>
          <w:bCs/>
        </w:rPr>
        <w:t xml:space="preserve"> 10: Secretaria Municipal de Indústria, Comércio e Turismo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>Unidade 01: Manutenção da Secretaria Municipal de Indústria, Comércio e Turismo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Projeto/Atividade/Operações Especiais: 2088 – Desenvolvimento Industrial</w:t>
      </w:r>
    </w:p>
    <w:p w:rsidR="00B81476" w:rsidRPr="001014DC" w:rsidRDefault="00B81476" w:rsidP="00B81476">
      <w:pPr>
        <w:ind w:firstLine="708"/>
        <w:jc w:val="both"/>
        <w:rPr>
          <w:bCs/>
        </w:rPr>
      </w:pPr>
      <w:r w:rsidRPr="001014DC">
        <w:rPr>
          <w:bCs/>
        </w:rPr>
        <w:t xml:space="preserve">  Elemento 4490.51.00.00.00.00 – Obras e Instalações     R</w:t>
      </w:r>
      <w:proofErr w:type="gramStart"/>
      <w:r w:rsidRPr="001014DC">
        <w:rPr>
          <w:bCs/>
        </w:rPr>
        <w:t>$  40.000</w:t>
      </w:r>
      <w:proofErr w:type="gramEnd"/>
      <w:r w:rsidRPr="001014DC">
        <w:rPr>
          <w:bCs/>
        </w:rPr>
        <w:t>,00</w:t>
      </w:r>
    </w:p>
    <w:p w:rsidR="00B81476" w:rsidRPr="001014DC" w:rsidRDefault="00B81476" w:rsidP="00B81476">
      <w:pPr>
        <w:ind w:firstLine="708"/>
        <w:jc w:val="both"/>
        <w:rPr>
          <w:bCs/>
        </w:rPr>
      </w:pPr>
      <w:r w:rsidRPr="001014DC">
        <w:rPr>
          <w:bCs/>
        </w:rPr>
        <w:t xml:space="preserve">  Elemento 4490.61.00.00.00.00 – Aquisição de Imóveis    R$ 110.000,00</w:t>
      </w:r>
    </w:p>
    <w:p w:rsidR="00B81476" w:rsidRPr="001014DC" w:rsidRDefault="00B81476" w:rsidP="00B81476">
      <w:pPr>
        <w:ind w:firstLine="708"/>
        <w:jc w:val="both"/>
        <w:rPr>
          <w:bCs/>
        </w:rPr>
      </w:pPr>
      <w:r w:rsidRPr="001014DC">
        <w:rPr>
          <w:bCs/>
        </w:rPr>
        <w:t xml:space="preserve"> TOTAL DA REDUÇÃO</w:t>
      </w:r>
      <w:r w:rsidRPr="001014DC">
        <w:rPr>
          <w:bCs/>
        </w:rPr>
        <w:tab/>
        <w:t xml:space="preserve">    </w:t>
      </w:r>
      <w:r w:rsidRPr="001014DC">
        <w:rPr>
          <w:bCs/>
        </w:rPr>
        <w:tab/>
        <w:t xml:space="preserve">                          R$150.000,00</w:t>
      </w:r>
    </w:p>
    <w:p w:rsidR="00B81476" w:rsidRPr="001014DC" w:rsidRDefault="00B81476" w:rsidP="00B81476">
      <w:pPr>
        <w:ind w:firstLine="708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17 As despesas decorrentes da aplicação desta lei correrão a conta das seguintes orçamentárias: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proofErr w:type="spellStart"/>
      <w:r w:rsidRPr="001014DC">
        <w:rPr>
          <w:bCs/>
        </w:rPr>
        <w:t>Orgão</w:t>
      </w:r>
      <w:proofErr w:type="spellEnd"/>
      <w:r w:rsidRPr="001014DC">
        <w:rPr>
          <w:bCs/>
        </w:rPr>
        <w:t xml:space="preserve"> 10: Secretaria Municipal de Indústria, Comércio e Turismo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>Unidade 01: Manutenção da Secretaria Municipal de Indústria, Comércio e Turismo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>Projeto/Atividade/Operações Especiais: 2085 – Manutenção das Despesas     de Pessoal Indústria, Comércio e Turismo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 xml:space="preserve">Elemento: 3190.11.40.00.00.00 Gratificações Especiais     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proofErr w:type="spellStart"/>
      <w:r w:rsidRPr="001014DC">
        <w:rPr>
          <w:bCs/>
        </w:rPr>
        <w:t>Orgão</w:t>
      </w:r>
      <w:proofErr w:type="spellEnd"/>
      <w:r w:rsidRPr="001014DC">
        <w:rPr>
          <w:bCs/>
        </w:rPr>
        <w:t xml:space="preserve"> 10: Secretaria Municipal de Indústria, Comércio e Turismo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>Unidade 01: Manutenção da Secretaria Municipal de Indústria, Comércio e Turismo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Projeto/Atividade/Operações Especiais: 2088 – Desenvolvimento Industrial</w:t>
      </w: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 xml:space="preserve">Elemento: 4590.66.99.00.02.00 Concessão de empréstimos e financiamentos a </w:t>
      </w:r>
      <w:proofErr w:type="gramStart"/>
      <w:r w:rsidRPr="001014DC">
        <w:rPr>
          <w:bCs/>
        </w:rPr>
        <w:t>Micro Empreendedores</w:t>
      </w:r>
      <w:proofErr w:type="gramEnd"/>
      <w:r w:rsidRPr="001014DC">
        <w:rPr>
          <w:bCs/>
        </w:rPr>
        <w:t xml:space="preserve"> Individuais - </w:t>
      </w:r>
      <w:proofErr w:type="spellStart"/>
      <w:r w:rsidRPr="001014DC">
        <w:rPr>
          <w:bCs/>
        </w:rPr>
        <w:t>MEIs</w:t>
      </w:r>
      <w:proofErr w:type="spellEnd"/>
      <w:r w:rsidRPr="001014DC">
        <w:rPr>
          <w:bCs/>
        </w:rPr>
        <w:t>, e Micro Empresas – ME</w:t>
      </w:r>
      <w:r w:rsidRPr="001014DC">
        <w:rPr>
          <w:bCs/>
        </w:rPr>
        <w:tab/>
      </w:r>
    </w:p>
    <w:p w:rsidR="00B81476" w:rsidRPr="001014DC" w:rsidRDefault="00B81476" w:rsidP="00B81476">
      <w:pPr>
        <w:pStyle w:val="Default"/>
        <w:jc w:val="both"/>
        <w:rPr>
          <w:rFonts w:ascii="Times New Roman" w:hAnsi="Times New Roman" w:cs="Times New Roman"/>
          <w:bCs/>
          <w:color w:val="auto"/>
          <w:lang w:eastAsia="pt-BR"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18 As metas, ações, receitas e despesas resultantes da execução das atividades do fundo criado por esta lei, ficam incluídas nas metas e prioridades do Plano Plurianual de 2018-2021 e da Lei de Diretrizes Orçamentárias de 2019.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19 O Poder Executivo regulamentará esta Lei por meio de Decreto, no que couber.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20 O Fundo terá duração por tempo indeterminado, desde que atenda os interesses do Município e dos objetivos para os quais foi criado.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Parágrafo Único Em caso de extinção do Fundo, seus bens e direitos passarão ao Município, depois de honradas todas as obrigações com terceiros.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21 Nos créditos a serem aprovados deverá constar a modalidade e o número de parcelas discriminados no art. 6°, incisos I, II e III.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lastRenderedPageBreak/>
        <w:t xml:space="preserve">Art. 22 Todos os recursos a serem disponibilizados pelo Fundo aos interessados, devem ser previamente </w:t>
      </w:r>
      <w:proofErr w:type="gramStart"/>
      <w:r w:rsidRPr="001014DC">
        <w:rPr>
          <w:bCs/>
        </w:rPr>
        <w:t>aprovado</w:t>
      </w:r>
      <w:proofErr w:type="gramEnd"/>
      <w:r w:rsidRPr="001014DC">
        <w:rPr>
          <w:bCs/>
        </w:rPr>
        <w:t xml:space="preserve"> pelo Conselho Diretor. 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23 Os casos omissos decorrentes da aplicação desta lei serão deliberados pelo Conselho Diretor do Fundo e regulamentados por ato do Poder Executivo.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24 O caput do artigo 44 da Lei Municipal nº 4.556, de 10/10/2018, passa a vigorar com a seguinte redação: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1014DC" w:rsidRDefault="00B81476" w:rsidP="00B81476">
      <w:pPr>
        <w:suppressAutoHyphens/>
        <w:ind w:left="851"/>
        <w:jc w:val="both"/>
        <w:rPr>
          <w:bCs/>
        </w:rPr>
      </w:pPr>
      <w:r w:rsidRPr="001014DC">
        <w:rPr>
          <w:bCs/>
        </w:rPr>
        <w:t>Art. 44. Observado o disposto no art. 27 da LC nº 101/2000, a concessão de empréstimos e financiamentos destinados a pessoas físicas e jurídicas fica condicionada ao pagamento da atualização monetária pelo IGP-M/FGV, ou ao custo de captação e também às seguintes exigências:</w:t>
      </w:r>
    </w:p>
    <w:p w:rsidR="00B81476" w:rsidRPr="001014DC" w:rsidRDefault="00B81476" w:rsidP="00B81476">
      <w:pPr>
        <w:suppressAutoHyphens/>
        <w:ind w:firstLine="851"/>
        <w:jc w:val="both"/>
        <w:rPr>
          <w:bCs/>
        </w:rPr>
      </w:pPr>
    </w:p>
    <w:p w:rsidR="00B81476" w:rsidRPr="00073DF2" w:rsidRDefault="00B81476" w:rsidP="00B81476">
      <w:pPr>
        <w:suppressAutoHyphens/>
        <w:ind w:firstLine="851"/>
        <w:jc w:val="both"/>
        <w:rPr>
          <w:bCs/>
        </w:rPr>
      </w:pPr>
      <w:r w:rsidRPr="001014DC">
        <w:rPr>
          <w:bCs/>
        </w:rPr>
        <w:t>Art. 25 Esta lei entra em vigor na data de sua publicação</w:t>
      </w:r>
      <w:r w:rsidRPr="00073DF2">
        <w:rPr>
          <w:bCs/>
        </w:rPr>
        <w:t>.</w:t>
      </w:r>
    </w:p>
    <w:p w:rsidR="00B81476" w:rsidRPr="00073DF2" w:rsidRDefault="00B81476" w:rsidP="00B81476">
      <w:pPr>
        <w:suppressAutoHyphens/>
        <w:ind w:firstLine="851"/>
        <w:jc w:val="both"/>
        <w:rPr>
          <w:bCs/>
        </w:rPr>
      </w:pPr>
    </w:p>
    <w:p w:rsidR="003A67ED" w:rsidRDefault="00B81476" w:rsidP="00B81476">
      <w:pPr>
        <w:ind w:firstLine="851"/>
        <w:jc w:val="both"/>
        <w:rPr>
          <w:spacing w:val="0"/>
        </w:rPr>
      </w:pPr>
      <w:r>
        <w:rPr>
          <w:spacing w:val="0"/>
        </w:rPr>
        <w:t>Gabinete do Prefeito Municipal de Frederico Westphalen/RS, aos cinco dias do mês de fevereiro de dois mil e dezenove.</w:t>
      </w:r>
    </w:p>
    <w:p w:rsidR="00B81476" w:rsidRDefault="00B81476" w:rsidP="00B81476">
      <w:pPr>
        <w:ind w:firstLine="851"/>
        <w:jc w:val="both"/>
        <w:rPr>
          <w:spacing w:val="0"/>
        </w:rPr>
      </w:pPr>
    </w:p>
    <w:p w:rsidR="00B81476" w:rsidRDefault="00B81476" w:rsidP="00B81476">
      <w:pPr>
        <w:ind w:firstLine="851"/>
        <w:jc w:val="both"/>
        <w:rPr>
          <w:spacing w:val="0"/>
        </w:rPr>
      </w:pPr>
    </w:p>
    <w:p w:rsidR="00B81476" w:rsidRDefault="00B81476" w:rsidP="00B81476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B81476" w:rsidRPr="00F9237A" w:rsidRDefault="00B81476" w:rsidP="00B81476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B81476" w:rsidRPr="00F9237A" w:rsidRDefault="00B81476" w:rsidP="00B81476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 Em Exercício</w:t>
      </w:r>
    </w:p>
    <w:p w:rsidR="00B81476" w:rsidRDefault="00B81476" w:rsidP="00B81476">
      <w:pPr>
        <w:jc w:val="center"/>
        <w:rPr>
          <w:spacing w:val="0"/>
          <w:sz w:val="28"/>
          <w:szCs w:val="28"/>
          <w:u w:val="single"/>
        </w:rPr>
      </w:pPr>
    </w:p>
    <w:p w:rsidR="00B81476" w:rsidRDefault="00B81476" w:rsidP="00B81476">
      <w:pPr>
        <w:jc w:val="both"/>
        <w:rPr>
          <w:spacing w:val="0"/>
        </w:rPr>
      </w:pPr>
    </w:p>
    <w:p w:rsidR="00B81476" w:rsidRDefault="00B81476" w:rsidP="00B81476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B81476" w:rsidRPr="00B81476" w:rsidRDefault="00B81476" w:rsidP="00B81476">
      <w:pPr>
        <w:jc w:val="center"/>
        <w:rPr>
          <w:i/>
          <w:spacing w:val="0"/>
        </w:rPr>
      </w:pPr>
      <w:r w:rsidRPr="00B81476">
        <w:rPr>
          <w:i/>
          <w:spacing w:val="0"/>
        </w:rPr>
        <w:t>LUIZ PAULO GOMES FRANKEN</w:t>
      </w:r>
    </w:p>
    <w:p w:rsidR="00B81476" w:rsidRDefault="00B81476" w:rsidP="00B81476">
      <w:pPr>
        <w:jc w:val="center"/>
        <w:rPr>
          <w:b/>
          <w:i/>
          <w:spacing w:val="0"/>
        </w:rPr>
      </w:pPr>
      <w:r w:rsidRPr="00B81476">
        <w:rPr>
          <w:b/>
          <w:i/>
          <w:spacing w:val="0"/>
        </w:rPr>
        <w:t>Sec. Mun. da Administração</w:t>
      </w:r>
    </w:p>
    <w:p w:rsidR="00B81476" w:rsidRPr="00B81476" w:rsidRDefault="00B81476" w:rsidP="00B81476">
      <w:pPr>
        <w:jc w:val="center"/>
        <w:rPr>
          <w:b/>
          <w:i/>
          <w:spacing w:val="0"/>
        </w:rPr>
      </w:pPr>
    </w:p>
    <w:p w:rsidR="00B81476" w:rsidRDefault="00B81476" w:rsidP="00B81476">
      <w:pPr>
        <w:jc w:val="both"/>
        <w:rPr>
          <w:spacing w:val="0"/>
        </w:rPr>
      </w:pPr>
    </w:p>
    <w:p w:rsidR="00B81476" w:rsidRDefault="00B81476" w:rsidP="00B81476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B81476" w:rsidRDefault="00B81476" w:rsidP="00B81476">
      <w:pPr>
        <w:jc w:val="center"/>
        <w:rPr>
          <w:i/>
          <w:spacing w:val="0"/>
        </w:rPr>
      </w:pPr>
      <w:r>
        <w:rPr>
          <w:i/>
          <w:spacing w:val="0"/>
        </w:rPr>
        <w:t>SIMONE T. DUARTI DA SILVA</w:t>
      </w:r>
    </w:p>
    <w:p w:rsidR="00B81476" w:rsidRDefault="00B81476" w:rsidP="00B81476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Sec. Municipal da Fazenda</w:t>
      </w:r>
    </w:p>
    <w:p w:rsidR="00B81476" w:rsidRDefault="00B81476" w:rsidP="00B81476">
      <w:pPr>
        <w:jc w:val="center"/>
        <w:rPr>
          <w:b/>
          <w:i/>
          <w:spacing w:val="0"/>
        </w:rPr>
      </w:pPr>
    </w:p>
    <w:p w:rsidR="00B81476" w:rsidRDefault="00B81476" w:rsidP="00B81476">
      <w:pPr>
        <w:jc w:val="center"/>
        <w:rPr>
          <w:b/>
          <w:i/>
          <w:spacing w:val="0"/>
        </w:rPr>
      </w:pPr>
    </w:p>
    <w:p w:rsidR="00B81476" w:rsidRDefault="00B81476" w:rsidP="00B81476">
      <w:pPr>
        <w:widowControl w:val="0"/>
        <w:suppressAutoHyphens/>
        <w:jc w:val="center"/>
      </w:pPr>
      <w:r>
        <w:t>________________________________</w:t>
      </w:r>
    </w:p>
    <w:p w:rsidR="00B81476" w:rsidRPr="008F1638" w:rsidRDefault="00B81476" w:rsidP="00B81476">
      <w:pPr>
        <w:widowControl w:val="0"/>
        <w:suppressAutoHyphens/>
        <w:jc w:val="center"/>
        <w:rPr>
          <w:i/>
        </w:rPr>
      </w:pPr>
      <w:r>
        <w:rPr>
          <w:i/>
        </w:rPr>
        <w:t>PAULO RICARDO DONIN DE LIMA</w:t>
      </w:r>
    </w:p>
    <w:p w:rsidR="00B81476" w:rsidRPr="008F1638" w:rsidRDefault="00B81476" w:rsidP="00B81476">
      <w:pPr>
        <w:widowControl w:val="0"/>
        <w:suppressAutoHyphens/>
        <w:jc w:val="center"/>
        <w:rPr>
          <w:b/>
          <w:i/>
        </w:rPr>
      </w:pPr>
      <w:r w:rsidRPr="008F1638">
        <w:rPr>
          <w:b/>
          <w:i/>
        </w:rPr>
        <w:t>Sec</w:t>
      </w:r>
      <w:r>
        <w:rPr>
          <w:b/>
          <w:i/>
        </w:rPr>
        <w:t>.</w:t>
      </w:r>
      <w:r w:rsidRPr="008F1638">
        <w:rPr>
          <w:b/>
          <w:i/>
        </w:rPr>
        <w:t xml:space="preserve"> Mun</w:t>
      </w:r>
      <w:r>
        <w:rPr>
          <w:b/>
          <w:i/>
        </w:rPr>
        <w:t>.</w:t>
      </w:r>
      <w:r w:rsidRPr="008F1638">
        <w:rPr>
          <w:b/>
          <w:i/>
        </w:rPr>
        <w:t xml:space="preserve"> d</w:t>
      </w:r>
      <w:r>
        <w:rPr>
          <w:b/>
          <w:i/>
        </w:rPr>
        <w:t>e Industria, Comércio e Turismo</w:t>
      </w:r>
    </w:p>
    <w:p w:rsidR="00B81476" w:rsidRDefault="00B81476" w:rsidP="00B81476">
      <w:pPr>
        <w:ind w:firstLine="851"/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CB4D95">
        <w:rPr>
          <w:spacing w:val="0"/>
        </w:rPr>
        <w:t>1</w:t>
      </w:r>
      <w:r w:rsidR="00B81476">
        <w:rPr>
          <w:spacing w:val="0"/>
        </w:rPr>
        <w:t>32</w:t>
      </w:r>
      <w:r w:rsidR="00AC643B">
        <w:rPr>
          <w:spacing w:val="0"/>
        </w:rPr>
        <w:t>/201</w:t>
      </w:r>
      <w:r w:rsidR="00FE1388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B81476">
        <w:rPr>
          <w:b w:val="0"/>
          <w:spacing w:val="0"/>
        </w:rPr>
        <w:t>05</w:t>
      </w:r>
      <w:r w:rsidR="000178AA">
        <w:rPr>
          <w:b w:val="0"/>
          <w:spacing w:val="0"/>
        </w:rPr>
        <w:t xml:space="preserve"> de </w:t>
      </w:r>
      <w:r w:rsidR="00B81476">
        <w:rPr>
          <w:b w:val="0"/>
          <w:spacing w:val="0"/>
        </w:rPr>
        <w:t>fevereiro</w:t>
      </w:r>
      <w:r w:rsidR="00D0276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FE1388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FE1388" w:rsidRDefault="00FE1388" w:rsidP="00FE1388"/>
    <w:p w:rsidR="00FE1388" w:rsidRPr="00FE1388" w:rsidRDefault="00FE1388" w:rsidP="00FE1388"/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B81476" w:rsidRPr="001014DC" w:rsidRDefault="00B81476" w:rsidP="00B81476">
      <w:pPr>
        <w:ind w:firstLine="851"/>
        <w:jc w:val="both"/>
        <w:rPr>
          <w:bCs/>
        </w:rPr>
      </w:pPr>
      <w:r w:rsidRPr="001014DC">
        <w:rPr>
          <w:bCs/>
        </w:rPr>
        <w:t>Com o presente, encaminhamos a Vossa Excelência, para que seja submetido à apreciação e aprovação dessa Colenda Câmara Municipal, o Projeto de Lei n° 009/2019, que autoriza o Poder Executivo Municipal a criar o Fundo Municipal do Empreendedor - Pró-Empresa/Pró-Empreendedor.</w:t>
      </w:r>
    </w:p>
    <w:p w:rsidR="00B81476" w:rsidRPr="001014DC" w:rsidRDefault="00B81476" w:rsidP="00B81476">
      <w:pPr>
        <w:ind w:firstLine="851"/>
        <w:jc w:val="both"/>
        <w:rPr>
          <w:bCs/>
        </w:rPr>
      </w:pPr>
    </w:p>
    <w:p w:rsidR="00B81476" w:rsidRPr="00073DF2" w:rsidRDefault="00B81476" w:rsidP="00B81476">
      <w:pPr>
        <w:suppressAutoHyphens/>
        <w:ind w:firstLine="851"/>
        <w:jc w:val="both"/>
      </w:pPr>
      <w:r w:rsidRPr="001014DC">
        <w:rPr>
          <w:bCs/>
        </w:rPr>
        <w:t xml:space="preserve">O Fundo Municipal do Empreendedor – Pró-Empresa Pró-Empreendedor, tem o objetivo de conceder crédito financeiro aos </w:t>
      </w:r>
      <w:proofErr w:type="spellStart"/>
      <w:r w:rsidRPr="001014DC">
        <w:rPr>
          <w:bCs/>
        </w:rPr>
        <w:t>MicroEmpreendedores</w:t>
      </w:r>
      <w:proofErr w:type="spellEnd"/>
      <w:r w:rsidRPr="001014DC">
        <w:rPr>
          <w:bCs/>
        </w:rPr>
        <w:t xml:space="preserve"> Individuais – </w:t>
      </w:r>
      <w:proofErr w:type="spellStart"/>
      <w:r w:rsidRPr="001014DC">
        <w:rPr>
          <w:bCs/>
        </w:rPr>
        <w:t>MEIs</w:t>
      </w:r>
      <w:proofErr w:type="spellEnd"/>
      <w:r w:rsidRPr="001014DC">
        <w:rPr>
          <w:bCs/>
        </w:rPr>
        <w:t xml:space="preserve"> e as </w:t>
      </w:r>
      <w:proofErr w:type="spellStart"/>
      <w:r w:rsidRPr="001014DC">
        <w:rPr>
          <w:bCs/>
        </w:rPr>
        <w:t>MicroEmpresas</w:t>
      </w:r>
      <w:proofErr w:type="spellEnd"/>
      <w:r w:rsidRPr="001014DC">
        <w:rPr>
          <w:bCs/>
        </w:rPr>
        <w:t xml:space="preserve"> – ME a juro zero (Crédito </w:t>
      </w:r>
      <w:proofErr w:type="spellStart"/>
      <w:r w:rsidRPr="001014DC">
        <w:rPr>
          <w:bCs/>
        </w:rPr>
        <w:t>Confiça</w:t>
      </w:r>
      <w:proofErr w:type="spellEnd"/>
      <w:r w:rsidRPr="001014DC">
        <w:rPr>
          <w:bCs/>
        </w:rPr>
        <w:t>), co</w:t>
      </w:r>
      <w:r w:rsidRPr="00073DF2">
        <w:t>m intuito de proporcionar um ambiente favorável de negócios para que estes empresários com o referido incentivo assegurem a manutenção e projeção de suas empresas, por meio de  Capital de giro, aquisição de máquinas e equipamentos, implantação de novas unidades produtivas, reformas das atuais instalações, expansão da capacidade produtiva existente, realocação dentro do municípios do empreendimento, desenvolver e/ou aperfeiçoar produtos e serviços, adotar técnicas de gestão e de organização da produção com vistas ao aumento de produtividade e a melhoria de produtos e serviços, culminando todas essas ações na geração de emprego e renda no âmbito do município e contribuindo com avanços no que tange desenvolvimento econômico e social de Frederico Westphalen.</w:t>
      </w:r>
    </w:p>
    <w:p w:rsidR="00B81476" w:rsidRPr="00073DF2" w:rsidRDefault="00B81476" w:rsidP="00B81476">
      <w:pPr>
        <w:suppressAutoHyphens/>
        <w:ind w:firstLine="851"/>
        <w:jc w:val="both"/>
      </w:pPr>
    </w:p>
    <w:p w:rsidR="00B81476" w:rsidRPr="00073DF2" w:rsidRDefault="00B81476" w:rsidP="00B81476">
      <w:pPr>
        <w:suppressAutoHyphens/>
        <w:ind w:firstLine="851"/>
        <w:jc w:val="both"/>
      </w:pPr>
      <w:r w:rsidRPr="00073DF2">
        <w:t>Com este programa o município implanta uma política pública de incentivo aos microempreendedores e as microempresas de nossa cidade, fomentando e potencializando esses empresários para alavancarem seus negócios.</w:t>
      </w:r>
    </w:p>
    <w:p w:rsidR="00B81476" w:rsidRPr="00073DF2" w:rsidRDefault="00B81476" w:rsidP="00B81476">
      <w:pPr>
        <w:suppressAutoHyphens/>
        <w:ind w:firstLine="851"/>
        <w:jc w:val="both"/>
      </w:pPr>
    </w:p>
    <w:p w:rsidR="00B81476" w:rsidRDefault="00B81476" w:rsidP="00B81476">
      <w:pPr>
        <w:ind w:firstLine="851"/>
        <w:jc w:val="both"/>
      </w:pPr>
      <w:r w:rsidRPr="00073DF2">
        <w:t>Nestas condições, Senhor Presidente, na certeza da sua acolhida e aprovação, reiteramos o nosso elevado apreço e distinta consideração.</w:t>
      </w:r>
    </w:p>
    <w:p w:rsidR="00B81476" w:rsidRDefault="00B81476" w:rsidP="00B81476">
      <w:pPr>
        <w:jc w:val="center"/>
      </w:pPr>
    </w:p>
    <w:p w:rsidR="00CC0B06" w:rsidRPr="00CC0B06" w:rsidRDefault="00CC0B06" w:rsidP="00B81476">
      <w:pPr>
        <w:jc w:val="center"/>
        <w:rPr>
          <w:spacing w:val="0"/>
        </w:rPr>
      </w:pPr>
      <w:r w:rsidRPr="00CC0B06">
        <w:rPr>
          <w:spacing w:val="0"/>
        </w:rPr>
        <w:t>________________________</w:t>
      </w:r>
    </w:p>
    <w:p w:rsidR="00CC0B06" w:rsidRPr="00CC0B06" w:rsidRDefault="00121BE3" w:rsidP="00CC0B06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CC0B06" w:rsidRDefault="00CC0B06" w:rsidP="00CC0B06">
      <w:pPr>
        <w:jc w:val="center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  <w:r w:rsidR="00121BE3">
        <w:rPr>
          <w:b/>
          <w:i/>
          <w:spacing w:val="0"/>
        </w:rPr>
        <w:t>Em Exercício</w:t>
      </w:r>
    </w:p>
    <w:p w:rsidR="00CB4D95" w:rsidRPr="00CC0B06" w:rsidRDefault="00CB4D95" w:rsidP="00CC0B06">
      <w:pPr>
        <w:jc w:val="center"/>
        <w:rPr>
          <w:i/>
          <w:spacing w:val="0"/>
        </w:rPr>
      </w:pPr>
    </w:p>
    <w:p w:rsidR="00CC0B06" w:rsidRDefault="00CC0B06" w:rsidP="00CC0B06">
      <w:pPr>
        <w:jc w:val="both"/>
        <w:rPr>
          <w:spacing w:val="0"/>
        </w:rPr>
      </w:pPr>
    </w:p>
    <w:p w:rsidR="00B81476" w:rsidRDefault="00B81476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B81476">
      <w:pgSz w:w="11907" w:h="16840" w:code="9"/>
      <w:pgMar w:top="2268" w:right="794" w:bottom="1871" w:left="1304" w:header="709" w:footer="709" w:gutter="0"/>
      <w:paperSrc w:first="6" w:other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083"/>
    <w:multiLevelType w:val="hybridMultilevel"/>
    <w:tmpl w:val="D8E66C8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AC4FCC"/>
    <w:multiLevelType w:val="hybridMultilevel"/>
    <w:tmpl w:val="27BE2404"/>
    <w:lvl w:ilvl="0" w:tplc="0FA0C280">
      <w:start w:val="1"/>
      <w:numFmt w:val="upperRoman"/>
      <w:lvlText w:val="%1."/>
      <w:lvlJc w:val="right"/>
      <w:pPr>
        <w:ind w:left="1080" w:hanging="360"/>
      </w:pPr>
      <w:rPr>
        <w:rFonts w:cs="Times New Roman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4662D3"/>
    <w:multiLevelType w:val="hybridMultilevel"/>
    <w:tmpl w:val="FA06837A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4A50E42"/>
    <w:multiLevelType w:val="hybridMultilevel"/>
    <w:tmpl w:val="C9C4077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B5D0F95"/>
    <w:multiLevelType w:val="hybridMultilevel"/>
    <w:tmpl w:val="DECAA9D4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FE6C32"/>
    <w:multiLevelType w:val="hybridMultilevel"/>
    <w:tmpl w:val="2A16EE5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230379"/>
    <w:multiLevelType w:val="hybridMultilevel"/>
    <w:tmpl w:val="D0E435D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80BBE"/>
    <w:multiLevelType w:val="hybridMultilevel"/>
    <w:tmpl w:val="C9C4077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CE35CF5"/>
    <w:multiLevelType w:val="hybridMultilevel"/>
    <w:tmpl w:val="E90AC764"/>
    <w:lvl w:ilvl="0" w:tplc="04160013">
      <w:start w:val="1"/>
      <w:numFmt w:val="upperRoman"/>
      <w:lvlText w:val="%1."/>
      <w:lvlJc w:val="right"/>
      <w:pPr>
        <w:ind w:left="114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7A20680E"/>
    <w:multiLevelType w:val="hybridMultilevel"/>
    <w:tmpl w:val="543AC70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6579D"/>
    <w:rsid w:val="00076508"/>
    <w:rsid w:val="00090165"/>
    <w:rsid w:val="000A6574"/>
    <w:rsid w:val="000B50B6"/>
    <w:rsid w:val="000D30E8"/>
    <w:rsid w:val="001001CB"/>
    <w:rsid w:val="00121BE3"/>
    <w:rsid w:val="00156AF4"/>
    <w:rsid w:val="001938BC"/>
    <w:rsid w:val="001A0B89"/>
    <w:rsid w:val="001F09B1"/>
    <w:rsid w:val="00217819"/>
    <w:rsid w:val="002622B9"/>
    <w:rsid w:val="00291E12"/>
    <w:rsid w:val="00297007"/>
    <w:rsid w:val="002F391A"/>
    <w:rsid w:val="0031664E"/>
    <w:rsid w:val="00347BAB"/>
    <w:rsid w:val="003A67ED"/>
    <w:rsid w:val="003E5657"/>
    <w:rsid w:val="0041654B"/>
    <w:rsid w:val="004325EA"/>
    <w:rsid w:val="0046272C"/>
    <w:rsid w:val="004E63BB"/>
    <w:rsid w:val="00520B97"/>
    <w:rsid w:val="005B72BB"/>
    <w:rsid w:val="005C3EED"/>
    <w:rsid w:val="005D02AC"/>
    <w:rsid w:val="005E0187"/>
    <w:rsid w:val="0062141B"/>
    <w:rsid w:val="00626FFE"/>
    <w:rsid w:val="0065659A"/>
    <w:rsid w:val="006616CF"/>
    <w:rsid w:val="00667A29"/>
    <w:rsid w:val="006770EC"/>
    <w:rsid w:val="006817BF"/>
    <w:rsid w:val="00692331"/>
    <w:rsid w:val="006C070C"/>
    <w:rsid w:val="00717FBB"/>
    <w:rsid w:val="00786CD9"/>
    <w:rsid w:val="00807535"/>
    <w:rsid w:val="00816E02"/>
    <w:rsid w:val="008301ED"/>
    <w:rsid w:val="00842077"/>
    <w:rsid w:val="00845D6F"/>
    <w:rsid w:val="008901E6"/>
    <w:rsid w:val="008E081C"/>
    <w:rsid w:val="00923FB7"/>
    <w:rsid w:val="009448C9"/>
    <w:rsid w:val="00946CA7"/>
    <w:rsid w:val="009474ED"/>
    <w:rsid w:val="00970F76"/>
    <w:rsid w:val="00983EDB"/>
    <w:rsid w:val="00984AC7"/>
    <w:rsid w:val="009B0E92"/>
    <w:rsid w:val="009B4797"/>
    <w:rsid w:val="009D50DA"/>
    <w:rsid w:val="009E63B8"/>
    <w:rsid w:val="00A95DD0"/>
    <w:rsid w:val="00AC36D0"/>
    <w:rsid w:val="00AC643B"/>
    <w:rsid w:val="00B43A5B"/>
    <w:rsid w:val="00B81476"/>
    <w:rsid w:val="00B915F6"/>
    <w:rsid w:val="00C27C6D"/>
    <w:rsid w:val="00CB4D95"/>
    <w:rsid w:val="00CC0B06"/>
    <w:rsid w:val="00D02765"/>
    <w:rsid w:val="00DD191E"/>
    <w:rsid w:val="00DD58E5"/>
    <w:rsid w:val="00DD7ECD"/>
    <w:rsid w:val="00DF0D91"/>
    <w:rsid w:val="00DF25BE"/>
    <w:rsid w:val="00E644B4"/>
    <w:rsid w:val="00EB6C10"/>
    <w:rsid w:val="00ED09B1"/>
    <w:rsid w:val="00ED4615"/>
    <w:rsid w:val="00F347BC"/>
    <w:rsid w:val="00F8488C"/>
    <w:rsid w:val="00F9237A"/>
    <w:rsid w:val="00FB7F1A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8B5EE-DCD9-4B4F-AA79-A5D17773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272C"/>
  </w:style>
  <w:style w:type="paragraph" w:customStyle="1" w:styleId="Default">
    <w:name w:val="Default"/>
    <w:rsid w:val="00B8147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4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476"/>
    <w:rPr>
      <w:rFonts w:ascii="Segoe UI" w:eastAsia="Times New Roman" w:hAnsi="Segoe UI" w:cs="Segoe UI"/>
      <w:spacing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CDA3-62D6-433C-A56C-162CB2D3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2742</Words>
  <Characters>14812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2019-02-05T18:20:00Z</cp:lastPrinted>
  <dcterms:created xsi:type="dcterms:W3CDTF">2019-02-27T16:25:00Z</dcterms:created>
  <dcterms:modified xsi:type="dcterms:W3CDTF">2019-02-27T16:25:00Z</dcterms:modified>
</cp:coreProperties>
</file>