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88" w:rsidRDefault="00925B88" w:rsidP="008B455E">
      <w:pPr>
        <w:jc w:val="center"/>
        <w:rPr>
          <w:b/>
          <w:sz w:val="24"/>
          <w:szCs w:val="24"/>
        </w:rPr>
      </w:pPr>
      <w:bookmarkStart w:id="0" w:name="_GoBack"/>
      <w:bookmarkEnd w:id="0"/>
    </w:p>
    <w:p w:rsidR="008B455E" w:rsidRPr="0068321D" w:rsidRDefault="008B455E" w:rsidP="008B455E">
      <w:pPr>
        <w:jc w:val="center"/>
        <w:rPr>
          <w:b/>
          <w:sz w:val="24"/>
          <w:szCs w:val="24"/>
        </w:rPr>
      </w:pPr>
      <w:r w:rsidRPr="00367857">
        <w:rPr>
          <w:b/>
          <w:sz w:val="24"/>
          <w:szCs w:val="24"/>
        </w:rPr>
        <w:t xml:space="preserve">PROJETO DE LEI Nº </w:t>
      </w:r>
      <w:r w:rsidR="00E465FA">
        <w:rPr>
          <w:b/>
          <w:sz w:val="24"/>
          <w:szCs w:val="24"/>
        </w:rPr>
        <w:t>9</w:t>
      </w:r>
      <w:r w:rsidR="00925B88">
        <w:rPr>
          <w:b/>
          <w:sz w:val="24"/>
          <w:szCs w:val="24"/>
        </w:rPr>
        <w:t>6</w:t>
      </w:r>
      <w:r w:rsidR="005546E8" w:rsidRPr="00367857">
        <w:rPr>
          <w:b/>
          <w:sz w:val="24"/>
          <w:szCs w:val="24"/>
        </w:rPr>
        <w:t xml:space="preserve">, DE </w:t>
      </w:r>
      <w:r w:rsidR="00925B88">
        <w:rPr>
          <w:b/>
          <w:sz w:val="24"/>
          <w:szCs w:val="24"/>
        </w:rPr>
        <w:t>05</w:t>
      </w:r>
      <w:r w:rsidR="00E465FA" w:rsidRPr="00367857">
        <w:rPr>
          <w:b/>
          <w:sz w:val="24"/>
          <w:szCs w:val="24"/>
        </w:rPr>
        <w:t xml:space="preserve"> DE </w:t>
      </w:r>
      <w:r w:rsidR="00925B88">
        <w:rPr>
          <w:b/>
          <w:sz w:val="24"/>
          <w:szCs w:val="24"/>
        </w:rPr>
        <w:t xml:space="preserve">OUTUBRO </w:t>
      </w:r>
      <w:r w:rsidR="00E465FA" w:rsidRPr="00367857">
        <w:rPr>
          <w:b/>
          <w:sz w:val="24"/>
          <w:szCs w:val="24"/>
        </w:rPr>
        <w:t xml:space="preserve">DE </w:t>
      </w:r>
      <w:r w:rsidR="00367857" w:rsidRPr="00367857">
        <w:rPr>
          <w:b/>
          <w:sz w:val="24"/>
          <w:szCs w:val="24"/>
        </w:rPr>
        <w:t>2017.</w:t>
      </w:r>
    </w:p>
    <w:p w:rsidR="00367857" w:rsidRDefault="00367857" w:rsidP="008B455E">
      <w:pPr>
        <w:pStyle w:val="Corpodetexto"/>
        <w:ind w:left="3828"/>
        <w:rPr>
          <w:rFonts w:ascii="Times New Roman" w:hAnsi="Times New Roman" w:cs="Times New Roman"/>
          <w:szCs w:val="24"/>
        </w:rPr>
      </w:pPr>
    </w:p>
    <w:p w:rsidR="00925B88" w:rsidRDefault="00925B88" w:rsidP="008B455E">
      <w:pPr>
        <w:pStyle w:val="Corpodetexto"/>
        <w:ind w:left="3828"/>
        <w:rPr>
          <w:rFonts w:ascii="Times New Roman" w:hAnsi="Times New Roman" w:cs="Times New Roman"/>
          <w:szCs w:val="24"/>
        </w:rPr>
      </w:pPr>
    </w:p>
    <w:p w:rsidR="008B455E" w:rsidRPr="00925B88" w:rsidRDefault="008B455E" w:rsidP="00EA5C10">
      <w:pPr>
        <w:ind w:left="3969" w:right="-39"/>
        <w:jc w:val="both"/>
        <w:rPr>
          <w:i/>
          <w:sz w:val="24"/>
          <w:szCs w:val="24"/>
        </w:rPr>
      </w:pPr>
      <w:r w:rsidRPr="00925B88">
        <w:rPr>
          <w:i/>
          <w:sz w:val="24"/>
          <w:szCs w:val="24"/>
        </w:rPr>
        <w:t>Autor</w:t>
      </w:r>
      <w:r w:rsidR="00473828" w:rsidRPr="00925B88">
        <w:rPr>
          <w:i/>
          <w:sz w:val="24"/>
          <w:szCs w:val="24"/>
        </w:rPr>
        <w:t>iza o Poder Executivo Municipal a</w:t>
      </w:r>
      <w:r w:rsidR="0094182D" w:rsidRPr="00925B88">
        <w:rPr>
          <w:i/>
          <w:sz w:val="24"/>
          <w:szCs w:val="24"/>
        </w:rPr>
        <w:t xml:space="preserve"> </w:t>
      </w:r>
      <w:r w:rsidR="00437C8D" w:rsidRPr="00925B88">
        <w:rPr>
          <w:i/>
          <w:sz w:val="24"/>
          <w:szCs w:val="24"/>
        </w:rPr>
        <w:t>reconhecer</w:t>
      </w:r>
      <w:r w:rsidR="001D33DB" w:rsidRPr="00925B88">
        <w:rPr>
          <w:i/>
          <w:sz w:val="24"/>
          <w:szCs w:val="24"/>
        </w:rPr>
        <w:t>, empenhar, liquidar</w:t>
      </w:r>
      <w:r w:rsidR="00437C8D" w:rsidRPr="00925B88">
        <w:rPr>
          <w:i/>
          <w:sz w:val="24"/>
          <w:szCs w:val="24"/>
        </w:rPr>
        <w:t xml:space="preserve"> </w:t>
      </w:r>
      <w:r w:rsidR="007150B3" w:rsidRPr="00925B88">
        <w:rPr>
          <w:i/>
          <w:sz w:val="24"/>
          <w:szCs w:val="24"/>
        </w:rPr>
        <w:t xml:space="preserve">e pagar </w:t>
      </w:r>
      <w:r w:rsidR="001D33DB" w:rsidRPr="00925B88">
        <w:rPr>
          <w:i/>
          <w:sz w:val="24"/>
          <w:szCs w:val="24"/>
        </w:rPr>
        <w:t>despesa</w:t>
      </w:r>
      <w:r w:rsidR="00437C8D" w:rsidRPr="00925B88">
        <w:rPr>
          <w:i/>
          <w:sz w:val="24"/>
          <w:szCs w:val="24"/>
        </w:rPr>
        <w:t xml:space="preserve"> </w:t>
      </w:r>
      <w:r w:rsidR="007150B3" w:rsidRPr="00925B88">
        <w:rPr>
          <w:i/>
          <w:sz w:val="24"/>
          <w:szCs w:val="24"/>
        </w:rPr>
        <w:t xml:space="preserve">do exercício de </w:t>
      </w:r>
      <w:r w:rsidR="001D33DB" w:rsidRPr="00925B88">
        <w:rPr>
          <w:i/>
          <w:sz w:val="24"/>
          <w:szCs w:val="24"/>
        </w:rPr>
        <w:t>201</w:t>
      </w:r>
      <w:r w:rsidR="00AD158D" w:rsidRPr="00925B88">
        <w:rPr>
          <w:i/>
          <w:sz w:val="24"/>
          <w:szCs w:val="24"/>
        </w:rPr>
        <w:t>6</w:t>
      </w:r>
      <w:r w:rsidR="00437C8D" w:rsidRPr="00925B88">
        <w:rPr>
          <w:i/>
          <w:sz w:val="24"/>
          <w:szCs w:val="24"/>
        </w:rPr>
        <w:t xml:space="preserve">, </w:t>
      </w:r>
      <w:r w:rsidR="00701AA7" w:rsidRPr="00925B88">
        <w:rPr>
          <w:i/>
          <w:sz w:val="24"/>
          <w:szCs w:val="24"/>
        </w:rPr>
        <w:t xml:space="preserve">abrir crédito adicional especial </w:t>
      </w:r>
      <w:r w:rsidRPr="00925B88">
        <w:rPr>
          <w:i/>
          <w:sz w:val="24"/>
          <w:szCs w:val="24"/>
        </w:rPr>
        <w:t>e dá outras providências.</w:t>
      </w:r>
    </w:p>
    <w:p w:rsidR="00BE4F87" w:rsidRDefault="00BE4F87" w:rsidP="00EA5C10">
      <w:pPr>
        <w:ind w:firstLine="1418"/>
        <w:jc w:val="both"/>
        <w:rPr>
          <w:sz w:val="24"/>
          <w:szCs w:val="24"/>
        </w:rPr>
      </w:pPr>
    </w:p>
    <w:p w:rsidR="00925B88" w:rsidRPr="00BE4F87" w:rsidRDefault="00925B88" w:rsidP="00EA5C10">
      <w:pPr>
        <w:ind w:firstLine="1418"/>
        <w:jc w:val="both"/>
        <w:rPr>
          <w:sz w:val="24"/>
          <w:szCs w:val="24"/>
        </w:rPr>
      </w:pPr>
    </w:p>
    <w:p w:rsidR="002624D8" w:rsidRPr="0068321D" w:rsidRDefault="006729C7" w:rsidP="00EA5C10">
      <w:pPr>
        <w:ind w:firstLine="1418"/>
        <w:jc w:val="both"/>
        <w:rPr>
          <w:sz w:val="24"/>
          <w:szCs w:val="24"/>
        </w:rPr>
      </w:pPr>
      <w:r w:rsidRPr="0068321D">
        <w:rPr>
          <w:b/>
          <w:sz w:val="24"/>
          <w:szCs w:val="24"/>
        </w:rPr>
        <w:t xml:space="preserve">Art. </w:t>
      </w:r>
      <w:r w:rsidR="00473828">
        <w:rPr>
          <w:b/>
          <w:sz w:val="24"/>
          <w:szCs w:val="24"/>
        </w:rPr>
        <w:t>1</w:t>
      </w:r>
      <w:r w:rsidRPr="0068321D">
        <w:rPr>
          <w:b/>
          <w:sz w:val="24"/>
          <w:szCs w:val="24"/>
        </w:rPr>
        <w:t>º</w:t>
      </w:r>
      <w:r w:rsidRPr="0068321D">
        <w:rPr>
          <w:sz w:val="24"/>
          <w:szCs w:val="24"/>
        </w:rPr>
        <w:t xml:space="preserve">. </w:t>
      </w:r>
      <w:r w:rsidR="002624D8" w:rsidRPr="0068321D">
        <w:rPr>
          <w:sz w:val="24"/>
          <w:szCs w:val="24"/>
        </w:rPr>
        <w:t xml:space="preserve">Fica o Poder Executivo municipal autorizado a reconhecer, empenhar, liquidar </w:t>
      </w:r>
      <w:r w:rsidR="002624D8" w:rsidRPr="006F00F5">
        <w:rPr>
          <w:sz w:val="24"/>
          <w:szCs w:val="24"/>
        </w:rPr>
        <w:t>e pagar</w:t>
      </w:r>
      <w:r w:rsidR="009536AE" w:rsidRPr="006F00F5">
        <w:rPr>
          <w:sz w:val="24"/>
          <w:szCs w:val="24"/>
        </w:rPr>
        <w:t>,</w:t>
      </w:r>
      <w:r w:rsidR="001D33DB" w:rsidRPr="006F00F5">
        <w:rPr>
          <w:sz w:val="24"/>
          <w:szCs w:val="24"/>
        </w:rPr>
        <w:t xml:space="preserve"> </w:t>
      </w:r>
      <w:r w:rsidR="009536AE" w:rsidRPr="006F00F5">
        <w:rPr>
          <w:sz w:val="24"/>
          <w:szCs w:val="24"/>
        </w:rPr>
        <w:t xml:space="preserve">por conta de dotações do exercício de 2017, </w:t>
      </w:r>
      <w:r w:rsidR="00E465FA" w:rsidRPr="006F00F5">
        <w:rPr>
          <w:sz w:val="24"/>
          <w:szCs w:val="24"/>
        </w:rPr>
        <w:t>despesa</w:t>
      </w:r>
      <w:r w:rsidR="002624D8" w:rsidRPr="006F00F5">
        <w:rPr>
          <w:sz w:val="24"/>
          <w:szCs w:val="24"/>
        </w:rPr>
        <w:t xml:space="preserve"> do exercício de </w:t>
      </w:r>
      <w:r w:rsidR="00AD158D" w:rsidRPr="006F00F5">
        <w:rPr>
          <w:sz w:val="24"/>
          <w:szCs w:val="24"/>
        </w:rPr>
        <w:t>2016</w:t>
      </w:r>
      <w:r w:rsidR="002624D8" w:rsidRPr="006F00F5">
        <w:rPr>
          <w:sz w:val="24"/>
          <w:szCs w:val="24"/>
        </w:rPr>
        <w:t>, já encerrado,</w:t>
      </w:r>
      <w:r w:rsidR="00F64A69">
        <w:rPr>
          <w:sz w:val="24"/>
          <w:szCs w:val="24"/>
        </w:rPr>
        <w:t xml:space="preserve"> </w:t>
      </w:r>
      <w:r w:rsidR="001D33DB" w:rsidRPr="006F00F5">
        <w:rPr>
          <w:sz w:val="24"/>
          <w:szCs w:val="24"/>
        </w:rPr>
        <w:t>que</w:t>
      </w:r>
      <w:r w:rsidR="001D33DB">
        <w:rPr>
          <w:sz w:val="24"/>
          <w:szCs w:val="24"/>
        </w:rPr>
        <w:t xml:space="preserve"> não foi</w:t>
      </w:r>
      <w:r w:rsidR="00797876">
        <w:rPr>
          <w:sz w:val="24"/>
          <w:szCs w:val="24"/>
        </w:rPr>
        <w:t xml:space="preserve"> empenhada</w:t>
      </w:r>
      <w:r w:rsidR="009536AE">
        <w:rPr>
          <w:sz w:val="24"/>
          <w:szCs w:val="24"/>
        </w:rPr>
        <w:t xml:space="preserve"> </w:t>
      </w:r>
      <w:r w:rsidR="001D33DB">
        <w:rPr>
          <w:sz w:val="24"/>
          <w:szCs w:val="24"/>
        </w:rPr>
        <w:t>e liquidada</w:t>
      </w:r>
      <w:r w:rsidR="00797876">
        <w:rPr>
          <w:sz w:val="24"/>
          <w:szCs w:val="24"/>
        </w:rPr>
        <w:t xml:space="preserve"> </w:t>
      </w:r>
      <w:r w:rsidR="001D4348">
        <w:rPr>
          <w:sz w:val="24"/>
          <w:szCs w:val="24"/>
        </w:rPr>
        <w:t>em época própria, con</w:t>
      </w:r>
      <w:r w:rsidR="0019112F">
        <w:rPr>
          <w:sz w:val="24"/>
          <w:szCs w:val="24"/>
        </w:rPr>
        <w:t>forme quadro abaixo:</w:t>
      </w:r>
    </w:p>
    <w:p w:rsidR="00367857" w:rsidRDefault="00367857" w:rsidP="00EA5C10">
      <w:pPr>
        <w:ind w:firstLine="1418"/>
        <w:jc w:val="both"/>
        <w:rPr>
          <w:sz w:val="24"/>
          <w:szCs w:val="24"/>
        </w:rPr>
      </w:pPr>
    </w:p>
    <w:tbl>
      <w:tblPr>
        <w:tblStyle w:val="Tabelacomgrade"/>
        <w:tblW w:w="0" w:type="auto"/>
        <w:tblLook w:val="04A0" w:firstRow="1" w:lastRow="0" w:firstColumn="1" w:lastColumn="0" w:noHBand="0" w:noVBand="1"/>
      </w:tblPr>
      <w:tblGrid>
        <w:gridCol w:w="2615"/>
        <w:gridCol w:w="4297"/>
        <w:gridCol w:w="1276"/>
        <w:gridCol w:w="1701"/>
      </w:tblGrid>
      <w:tr w:rsidR="00787CC2" w:rsidTr="00787CC2">
        <w:tc>
          <w:tcPr>
            <w:tcW w:w="2615" w:type="dxa"/>
            <w:shd w:val="clear" w:color="auto" w:fill="D9D9D9" w:themeFill="background1" w:themeFillShade="D9"/>
          </w:tcPr>
          <w:p w:rsidR="00787CC2" w:rsidRDefault="00787CC2" w:rsidP="00367857">
            <w:pPr>
              <w:jc w:val="center"/>
              <w:rPr>
                <w:sz w:val="24"/>
                <w:szCs w:val="24"/>
              </w:rPr>
            </w:pPr>
            <w:r>
              <w:rPr>
                <w:sz w:val="24"/>
                <w:szCs w:val="24"/>
              </w:rPr>
              <w:t>Credor</w:t>
            </w:r>
          </w:p>
        </w:tc>
        <w:tc>
          <w:tcPr>
            <w:tcW w:w="4297" w:type="dxa"/>
            <w:shd w:val="clear" w:color="auto" w:fill="D9D9D9" w:themeFill="background1" w:themeFillShade="D9"/>
          </w:tcPr>
          <w:p w:rsidR="00787CC2" w:rsidRDefault="00787CC2" w:rsidP="00367857">
            <w:pPr>
              <w:jc w:val="center"/>
              <w:rPr>
                <w:sz w:val="24"/>
                <w:szCs w:val="24"/>
              </w:rPr>
            </w:pPr>
            <w:r>
              <w:rPr>
                <w:sz w:val="24"/>
                <w:szCs w:val="24"/>
              </w:rPr>
              <w:t>Objeto</w:t>
            </w:r>
          </w:p>
        </w:tc>
        <w:tc>
          <w:tcPr>
            <w:tcW w:w="1276" w:type="dxa"/>
            <w:shd w:val="clear" w:color="auto" w:fill="D9D9D9" w:themeFill="background1" w:themeFillShade="D9"/>
          </w:tcPr>
          <w:p w:rsidR="00787CC2" w:rsidRDefault="00787CC2" w:rsidP="00367857">
            <w:pPr>
              <w:jc w:val="center"/>
              <w:rPr>
                <w:sz w:val="24"/>
                <w:szCs w:val="24"/>
              </w:rPr>
            </w:pPr>
            <w:r>
              <w:rPr>
                <w:sz w:val="24"/>
                <w:szCs w:val="24"/>
              </w:rPr>
              <w:t>Recurso</w:t>
            </w:r>
          </w:p>
        </w:tc>
        <w:tc>
          <w:tcPr>
            <w:tcW w:w="1701" w:type="dxa"/>
            <w:shd w:val="clear" w:color="auto" w:fill="D9D9D9" w:themeFill="background1" w:themeFillShade="D9"/>
          </w:tcPr>
          <w:p w:rsidR="00787CC2" w:rsidRDefault="00787CC2" w:rsidP="00367857">
            <w:pPr>
              <w:jc w:val="center"/>
              <w:rPr>
                <w:sz w:val="24"/>
                <w:szCs w:val="24"/>
              </w:rPr>
            </w:pPr>
            <w:r>
              <w:rPr>
                <w:sz w:val="24"/>
                <w:szCs w:val="24"/>
              </w:rPr>
              <w:t>Valor R$</w:t>
            </w:r>
          </w:p>
        </w:tc>
      </w:tr>
      <w:tr w:rsidR="00787CC2" w:rsidTr="00787CC2">
        <w:tc>
          <w:tcPr>
            <w:tcW w:w="2615" w:type="dxa"/>
          </w:tcPr>
          <w:p w:rsidR="00787CC2" w:rsidRDefault="00787CC2" w:rsidP="00367857">
            <w:pPr>
              <w:jc w:val="both"/>
              <w:rPr>
                <w:sz w:val="24"/>
                <w:szCs w:val="24"/>
              </w:rPr>
            </w:pPr>
            <w:r>
              <w:rPr>
                <w:sz w:val="24"/>
                <w:szCs w:val="24"/>
              </w:rPr>
              <w:t>PAVITER – Comércio Pavimentação e Terraplanagem LTDA</w:t>
            </w:r>
          </w:p>
        </w:tc>
        <w:tc>
          <w:tcPr>
            <w:tcW w:w="4297" w:type="dxa"/>
          </w:tcPr>
          <w:p w:rsidR="00787CC2" w:rsidRDefault="00787CC2" w:rsidP="00F02904">
            <w:pPr>
              <w:jc w:val="both"/>
              <w:rPr>
                <w:sz w:val="24"/>
                <w:szCs w:val="24"/>
              </w:rPr>
            </w:pPr>
            <w:r>
              <w:rPr>
                <w:sz w:val="24"/>
                <w:szCs w:val="24"/>
              </w:rPr>
              <w:t>Termo Aditivo I ao Contrato Administrativo nº 276/2014 contratação de empresa em regime de empreitada global para realização de recapeamento asfáltico (CBUQ)</w:t>
            </w:r>
          </w:p>
        </w:tc>
        <w:tc>
          <w:tcPr>
            <w:tcW w:w="1276" w:type="dxa"/>
          </w:tcPr>
          <w:p w:rsidR="00787CC2" w:rsidRDefault="00787CC2" w:rsidP="00367857">
            <w:pPr>
              <w:jc w:val="center"/>
              <w:rPr>
                <w:sz w:val="24"/>
                <w:szCs w:val="24"/>
              </w:rPr>
            </w:pPr>
          </w:p>
          <w:p w:rsidR="00787CC2" w:rsidRDefault="00787CC2" w:rsidP="00367857">
            <w:pPr>
              <w:jc w:val="center"/>
              <w:rPr>
                <w:sz w:val="24"/>
                <w:szCs w:val="24"/>
              </w:rPr>
            </w:pPr>
          </w:p>
          <w:p w:rsidR="00787CC2" w:rsidRDefault="00787CC2" w:rsidP="00367857">
            <w:pPr>
              <w:jc w:val="center"/>
              <w:rPr>
                <w:sz w:val="24"/>
                <w:szCs w:val="24"/>
              </w:rPr>
            </w:pPr>
            <w:r>
              <w:rPr>
                <w:sz w:val="24"/>
                <w:szCs w:val="24"/>
              </w:rPr>
              <w:t>0001</w:t>
            </w:r>
          </w:p>
          <w:p w:rsidR="00787CC2" w:rsidRDefault="00787CC2" w:rsidP="00367857">
            <w:pPr>
              <w:jc w:val="center"/>
              <w:rPr>
                <w:sz w:val="24"/>
                <w:szCs w:val="24"/>
              </w:rPr>
            </w:pPr>
          </w:p>
        </w:tc>
        <w:tc>
          <w:tcPr>
            <w:tcW w:w="1701" w:type="dxa"/>
          </w:tcPr>
          <w:p w:rsidR="00787CC2" w:rsidRDefault="00787CC2" w:rsidP="00367857">
            <w:pPr>
              <w:jc w:val="center"/>
              <w:rPr>
                <w:sz w:val="24"/>
                <w:szCs w:val="24"/>
              </w:rPr>
            </w:pPr>
          </w:p>
          <w:p w:rsidR="00787CC2" w:rsidRDefault="00787CC2" w:rsidP="00367857">
            <w:pPr>
              <w:jc w:val="center"/>
              <w:rPr>
                <w:sz w:val="24"/>
                <w:szCs w:val="24"/>
              </w:rPr>
            </w:pPr>
          </w:p>
          <w:p w:rsidR="00787CC2" w:rsidRDefault="00787CC2" w:rsidP="00367857">
            <w:pPr>
              <w:jc w:val="center"/>
              <w:rPr>
                <w:sz w:val="24"/>
                <w:szCs w:val="24"/>
              </w:rPr>
            </w:pPr>
            <w:r>
              <w:rPr>
                <w:sz w:val="24"/>
                <w:szCs w:val="24"/>
              </w:rPr>
              <w:t>2.714,23</w:t>
            </w:r>
          </w:p>
          <w:p w:rsidR="00787CC2" w:rsidRDefault="00787CC2" w:rsidP="00367857">
            <w:pPr>
              <w:jc w:val="center"/>
              <w:rPr>
                <w:sz w:val="24"/>
                <w:szCs w:val="24"/>
              </w:rPr>
            </w:pPr>
          </w:p>
        </w:tc>
      </w:tr>
      <w:tr w:rsidR="00787CC2" w:rsidTr="00787CC2">
        <w:tc>
          <w:tcPr>
            <w:tcW w:w="2615" w:type="dxa"/>
            <w:shd w:val="clear" w:color="auto" w:fill="D9D9D9" w:themeFill="background1" w:themeFillShade="D9"/>
          </w:tcPr>
          <w:p w:rsidR="00787CC2" w:rsidRPr="00F02904" w:rsidRDefault="00787CC2" w:rsidP="00367857">
            <w:pPr>
              <w:jc w:val="both"/>
              <w:rPr>
                <w:b/>
                <w:sz w:val="24"/>
                <w:szCs w:val="24"/>
              </w:rPr>
            </w:pPr>
            <w:r w:rsidRPr="00F02904">
              <w:rPr>
                <w:b/>
                <w:sz w:val="24"/>
                <w:szCs w:val="24"/>
              </w:rPr>
              <w:t>Total</w:t>
            </w:r>
          </w:p>
        </w:tc>
        <w:tc>
          <w:tcPr>
            <w:tcW w:w="4297" w:type="dxa"/>
            <w:shd w:val="clear" w:color="auto" w:fill="D9D9D9" w:themeFill="background1" w:themeFillShade="D9"/>
          </w:tcPr>
          <w:p w:rsidR="00787CC2" w:rsidRPr="00F02904" w:rsidRDefault="00787CC2" w:rsidP="00367857">
            <w:pPr>
              <w:jc w:val="both"/>
              <w:rPr>
                <w:b/>
                <w:sz w:val="24"/>
                <w:szCs w:val="24"/>
              </w:rPr>
            </w:pPr>
          </w:p>
        </w:tc>
        <w:tc>
          <w:tcPr>
            <w:tcW w:w="1276" w:type="dxa"/>
            <w:shd w:val="clear" w:color="auto" w:fill="D9D9D9" w:themeFill="background1" w:themeFillShade="D9"/>
          </w:tcPr>
          <w:p w:rsidR="00787CC2" w:rsidRPr="00F02904" w:rsidRDefault="00787CC2" w:rsidP="001027DB">
            <w:pPr>
              <w:jc w:val="center"/>
              <w:rPr>
                <w:b/>
                <w:sz w:val="24"/>
                <w:szCs w:val="24"/>
              </w:rPr>
            </w:pPr>
          </w:p>
        </w:tc>
        <w:tc>
          <w:tcPr>
            <w:tcW w:w="1701" w:type="dxa"/>
            <w:shd w:val="clear" w:color="auto" w:fill="D9D9D9" w:themeFill="background1" w:themeFillShade="D9"/>
          </w:tcPr>
          <w:p w:rsidR="00787CC2" w:rsidRPr="00E465FA" w:rsidRDefault="00787CC2" w:rsidP="001027DB">
            <w:pPr>
              <w:jc w:val="center"/>
              <w:rPr>
                <w:b/>
                <w:sz w:val="24"/>
                <w:szCs w:val="24"/>
              </w:rPr>
            </w:pPr>
            <w:r w:rsidRPr="00F02904">
              <w:rPr>
                <w:b/>
                <w:sz w:val="24"/>
                <w:szCs w:val="24"/>
              </w:rPr>
              <w:t>2.714,23</w:t>
            </w:r>
          </w:p>
        </w:tc>
      </w:tr>
    </w:tbl>
    <w:p w:rsidR="0019112F" w:rsidRDefault="0019112F" w:rsidP="00EA5C10">
      <w:pPr>
        <w:ind w:firstLine="1418"/>
        <w:jc w:val="both"/>
        <w:rPr>
          <w:sz w:val="24"/>
          <w:szCs w:val="24"/>
        </w:rPr>
      </w:pPr>
    </w:p>
    <w:p w:rsidR="002A0928" w:rsidRPr="0068321D" w:rsidRDefault="00DB12ED" w:rsidP="002A0928">
      <w:pPr>
        <w:ind w:firstLine="1418"/>
        <w:jc w:val="both"/>
        <w:rPr>
          <w:sz w:val="24"/>
          <w:szCs w:val="24"/>
        </w:rPr>
      </w:pPr>
      <w:r>
        <w:rPr>
          <w:b/>
          <w:sz w:val="24"/>
          <w:szCs w:val="24"/>
        </w:rPr>
        <w:t>Parágrafo único</w:t>
      </w:r>
      <w:r w:rsidR="001D33DB">
        <w:rPr>
          <w:b/>
          <w:sz w:val="24"/>
          <w:szCs w:val="24"/>
        </w:rPr>
        <w:t xml:space="preserve">. </w:t>
      </w:r>
      <w:r w:rsidR="002A0928" w:rsidRPr="0068321D">
        <w:rPr>
          <w:sz w:val="24"/>
          <w:szCs w:val="24"/>
        </w:rPr>
        <w:t xml:space="preserve">A </w:t>
      </w:r>
      <w:r w:rsidR="00A443EF">
        <w:rPr>
          <w:sz w:val="24"/>
          <w:szCs w:val="24"/>
        </w:rPr>
        <w:t>despesa do presente artigo fica incluída</w:t>
      </w:r>
      <w:r w:rsidR="002A0928" w:rsidRPr="0068321D">
        <w:rPr>
          <w:sz w:val="24"/>
          <w:szCs w:val="24"/>
        </w:rPr>
        <w:t xml:space="preserve"> nas prioridades do Plano Plurianual 2014-2017 e da Lei de Diretrizes Orçamentárias de 2017.</w:t>
      </w:r>
    </w:p>
    <w:p w:rsidR="00367857" w:rsidRDefault="00367857" w:rsidP="00EA5C10">
      <w:pPr>
        <w:ind w:firstLine="1418"/>
        <w:jc w:val="both"/>
        <w:rPr>
          <w:sz w:val="24"/>
          <w:szCs w:val="24"/>
        </w:rPr>
      </w:pPr>
    </w:p>
    <w:p w:rsidR="00E465FA" w:rsidRDefault="00E465FA" w:rsidP="00EA5C10">
      <w:pPr>
        <w:ind w:firstLine="1418"/>
        <w:jc w:val="both"/>
        <w:rPr>
          <w:sz w:val="24"/>
          <w:szCs w:val="24"/>
        </w:rPr>
      </w:pPr>
      <w:r w:rsidRPr="00701AA7">
        <w:rPr>
          <w:b/>
          <w:sz w:val="24"/>
          <w:szCs w:val="24"/>
        </w:rPr>
        <w:t>Art. 2º</w:t>
      </w:r>
      <w:r w:rsidR="00787CC2">
        <w:rPr>
          <w:b/>
          <w:sz w:val="24"/>
          <w:szCs w:val="24"/>
        </w:rPr>
        <w:t>.</w:t>
      </w:r>
      <w:r w:rsidR="006F21E3" w:rsidRPr="00701AA7">
        <w:rPr>
          <w:sz w:val="24"/>
          <w:szCs w:val="24"/>
        </w:rPr>
        <w:t xml:space="preserve"> </w:t>
      </w:r>
      <w:r w:rsidR="00701AA7" w:rsidRPr="00701AA7">
        <w:rPr>
          <w:sz w:val="24"/>
          <w:szCs w:val="24"/>
        </w:rPr>
        <w:t>Para atender as despesas de que trata o artigo 1º desta Lei, fica o Poder Executivo Municipal autorizado a abrir crédito adicional especial para inclusão de conta orçamentária de despesa no orçamento municipal vigente, no valor de R$ 2.714,23 (dois mil setecentos e quatorze reais e vinte e três centavos), com a seguinte classificação</w:t>
      </w:r>
      <w:r w:rsidR="006F21E3" w:rsidRPr="00701AA7">
        <w:rPr>
          <w:sz w:val="24"/>
          <w:szCs w:val="24"/>
        </w:rPr>
        <w:t>:</w:t>
      </w:r>
    </w:p>
    <w:p w:rsidR="00925B88" w:rsidRPr="00701AA7" w:rsidRDefault="00925B88" w:rsidP="00EA5C10">
      <w:pPr>
        <w:ind w:firstLine="1418"/>
        <w:jc w:val="both"/>
        <w:rPr>
          <w:sz w:val="24"/>
          <w:szCs w:val="24"/>
        </w:rPr>
      </w:pPr>
    </w:p>
    <w:p w:rsidR="006A4FD8" w:rsidRPr="00E03C1E" w:rsidRDefault="006A4FD8" w:rsidP="006A4FD8">
      <w:pPr>
        <w:jc w:val="both"/>
        <w:rPr>
          <w:sz w:val="24"/>
          <w:szCs w:val="24"/>
        </w:rPr>
      </w:pPr>
      <w:r w:rsidRPr="00E03C1E">
        <w:rPr>
          <w:sz w:val="24"/>
          <w:szCs w:val="24"/>
        </w:rPr>
        <w:t xml:space="preserve">SECRETARIA MUNICIPAL DE </w:t>
      </w:r>
      <w:r w:rsidR="009A1B3F" w:rsidRPr="00E03C1E">
        <w:rPr>
          <w:sz w:val="24"/>
          <w:szCs w:val="24"/>
        </w:rPr>
        <w:t xml:space="preserve">OBRAS, VIAÇÃO, SERVIÇOS </w:t>
      </w:r>
      <w:proofErr w:type="gramStart"/>
      <w:r w:rsidR="009A1B3F" w:rsidRPr="00E03C1E">
        <w:rPr>
          <w:sz w:val="24"/>
          <w:szCs w:val="24"/>
        </w:rPr>
        <w:t>URBANOS</w:t>
      </w:r>
      <w:proofErr w:type="gramEnd"/>
    </w:p>
    <w:p w:rsidR="006A4FD8" w:rsidRPr="00E03C1E" w:rsidRDefault="001E665F" w:rsidP="006A4FD8">
      <w:pPr>
        <w:jc w:val="both"/>
        <w:rPr>
          <w:sz w:val="24"/>
          <w:szCs w:val="24"/>
        </w:rPr>
      </w:pPr>
      <w:r w:rsidRPr="00E03C1E">
        <w:rPr>
          <w:sz w:val="24"/>
          <w:szCs w:val="24"/>
        </w:rPr>
        <w:t>Projeto</w:t>
      </w:r>
      <w:r w:rsidR="006A4FD8" w:rsidRPr="00E03C1E">
        <w:rPr>
          <w:sz w:val="24"/>
          <w:szCs w:val="24"/>
        </w:rPr>
        <w:t xml:space="preserve">: </w:t>
      </w:r>
      <w:r w:rsidR="00701AA7" w:rsidRPr="00E03C1E">
        <w:rPr>
          <w:sz w:val="24"/>
          <w:szCs w:val="24"/>
        </w:rPr>
        <w:t>1021 Vias Públicas Urbanas e Rurais</w:t>
      </w:r>
    </w:p>
    <w:p w:rsidR="006A4FD8" w:rsidRPr="00E03C1E" w:rsidRDefault="00B82E9A" w:rsidP="006A4FD8">
      <w:pPr>
        <w:jc w:val="both"/>
        <w:rPr>
          <w:sz w:val="24"/>
          <w:szCs w:val="24"/>
        </w:rPr>
      </w:pPr>
      <w:r w:rsidRPr="00E03C1E">
        <w:rPr>
          <w:sz w:val="24"/>
          <w:szCs w:val="24"/>
        </w:rPr>
        <w:t>Funcional Programática: 11.01.26</w:t>
      </w:r>
      <w:r w:rsidR="006A4FD8" w:rsidRPr="00E03C1E">
        <w:rPr>
          <w:sz w:val="24"/>
          <w:szCs w:val="24"/>
        </w:rPr>
        <w:t>.</w:t>
      </w:r>
      <w:r w:rsidRPr="00E03C1E">
        <w:rPr>
          <w:sz w:val="24"/>
          <w:szCs w:val="24"/>
        </w:rPr>
        <w:t>782</w:t>
      </w:r>
      <w:r w:rsidR="006A4FD8" w:rsidRPr="00E03C1E">
        <w:rPr>
          <w:sz w:val="24"/>
          <w:szCs w:val="24"/>
        </w:rPr>
        <w:t>.0023</w:t>
      </w:r>
    </w:p>
    <w:p w:rsidR="006A4FD8" w:rsidRPr="00E03C1E" w:rsidRDefault="006A4FD8" w:rsidP="006A4FD8">
      <w:pPr>
        <w:jc w:val="both"/>
        <w:rPr>
          <w:sz w:val="24"/>
          <w:szCs w:val="24"/>
        </w:rPr>
      </w:pPr>
      <w:r w:rsidRPr="00E03C1E">
        <w:rPr>
          <w:sz w:val="24"/>
          <w:szCs w:val="24"/>
        </w:rPr>
        <w:t>Elemento: 4.4.90.92.00.00.00.00. Despesas de Exercícios Anteriores</w:t>
      </w:r>
    </w:p>
    <w:p w:rsidR="00E03C1E" w:rsidRPr="00E03C1E" w:rsidRDefault="00E03C1E" w:rsidP="00E03C1E">
      <w:pPr>
        <w:jc w:val="both"/>
        <w:rPr>
          <w:sz w:val="24"/>
          <w:szCs w:val="24"/>
        </w:rPr>
      </w:pPr>
      <w:r w:rsidRPr="00E03C1E">
        <w:rPr>
          <w:sz w:val="24"/>
          <w:szCs w:val="24"/>
        </w:rPr>
        <w:t>Recurso: 0001 Livre</w:t>
      </w:r>
      <w:r w:rsidRPr="00E03C1E">
        <w:rPr>
          <w:sz w:val="24"/>
          <w:szCs w:val="24"/>
        </w:rPr>
        <w:tab/>
      </w:r>
      <w:r w:rsidRPr="00E03C1E">
        <w:rPr>
          <w:sz w:val="24"/>
          <w:szCs w:val="24"/>
        </w:rPr>
        <w:tab/>
      </w:r>
      <w:r w:rsidRPr="00E03C1E">
        <w:rPr>
          <w:sz w:val="24"/>
          <w:szCs w:val="24"/>
        </w:rPr>
        <w:tab/>
        <w:t>R$ 2.714,23</w:t>
      </w:r>
    </w:p>
    <w:p w:rsidR="00367857" w:rsidRPr="00E03C1E" w:rsidRDefault="00367857" w:rsidP="00E03C1E">
      <w:pPr>
        <w:ind w:firstLine="1418"/>
        <w:jc w:val="both"/>
        <w:rPr>
          <w:b/>
          <w:sz w:val="24"/>
          <w:szCs w:val="24"/>
        </w:rPr>
      </w:pPr>
    </w:p>
    <w:p w:rsidR="00E03C1E" w:rsidRDefault="00E03C1E" w:rsidP="00925B88">
      <w:pPr>
        <w:ind w:firstLine="1418"/>
        <w:jc w:val="both"/>
        <w:rPr>
          <w:sz w:val="24"/>
          <w:szCs w:val="24"/>
        </w:rPr>
      </w:pPr>
      <w:r w:rsidRPr="00E03C1E">
        <w:rPr>
          <w:b/>
          <w:bCs/>
          <w:sz w:val="24"/>
          <w:szCs w:val="24"/>
        </w:rPr>
        <w:t>Art. 3º</w:t>
      </w:r>
      <w:r w:rsidR="00787CC2">
        <w:rPr>
          <w:b/>
          <w:bCs/>
          <w:sz w:val="24"/>
          <w:szCs w:val="24"/>
        </w:rPr>
        <w:t>.</w:t>
      </w:r>
      <w:r w:rsidRPr="00E03C1E">
        <w:rPr>
          <w:sz w:val="24"/>
          <w:szCs w:val="24"/>
        </w:rPr>
        <w:t xml:space="preserve"> Servirão de recursos para cobertura do crédito adicional especial previsto no artigo 2º desta Lei, em valores equivalentes, os provenientes da redução por anulação das contas orçamentárias de despesa do orçamento munic</w:t>
      </w:r>
      <w:r w:rsidR="003968B0">
        <w:rPr>
          <w:sz w:val="24"/>
          <w:szCs w:val="24"/>
        </w:rPr>
        <w:t>ipal vigente, conforme segue</w:t>
      </w:r>
      <w:r w:rsidRPr="00E03C1E">
        <w:rPr>
          <w:sz w:val="24"/>
          <w:szCs w:val="24"/>
        </w:rPr>
        <w:t>:</w:t>
      </w:r>
    </w:p>
    <w:p w:rsidR="00925B88" w:rsidRPr="00E03C1E" w:rsidRDefault="00925B88" w:rsidP="00E03C1E">
      <w:pPr>
        <w:ind w:firstLine="1418"/>
        <w:rPr>
          <w:b/>
          <w:bCs/>
          <w:sz w:val="24"/>
          <w:szCs w:val="24"/>
        </w:rPr>
      </w:pPr>
    </w:p>
    <w:p w:rsidR="00E03C1E" w:rsidRPr="00E03C1E" w:rsidRDefault="00E03C1E" w:rsidP="00E03C1E">
      <w:pPr>
        <w:jc w:val="both"/>
        <w:rPr>
          <w:bCs/>
          <w:sz w:val="24"/>
          <w:szCs w:val="24"/>
        </w:rPr>
      </w:pPr>
      <w:r w:rsidRPr="00E03C1E">
        <w:rPr>
          <w:bCs/>
          <w:sz w:val="24"/>
          <w:szCs w:val="24"/>
        </w:rPr>
        <w:t>RESERVA DE CONTINGÊNCIA</w:t>
      </w:r>
    </w:p>
    <w:p w:rsidR="00E03C1E" w:rsidRPr="00E03C1E" w:rsidRDefault="00E03C1E" w:rsidP="00E03C1E">
      <w:pPr>
        <w:jc w:val="both"/>
        <w:rPr>
          <w:sz w:val="24"/>
          <w:szCs w:val="24"/>
        </w:rPr>
      </w:pPr>
      <w:r w:rsidRPr="00E03C1E">
        <w:rPr>
          <w:sz w:val="24"/>
          <w:szCs w:val="24"/>
        </w:rPr>
        <w:t xml:space="preserve">Atividade: 2.117 </w:t>
      </w:r>
      <w:proofErr w:type="gramStart"/>
      <w:r w:rsidRPr="00E03C1E">
        <w:rPr>
          <w:sz w:val="24"/>
          <w:szCs w:val="24"/>
        </w:rPr>
        <w:t>Reserva</w:t>
      </w:r>
      <w:proofErr w:type="gramEnd"/>
      <w:r w:rsidRPr="00E03C1E">
        <w:rPr>
          <w:sz w:val="24"/>
          <w:szCs w:val="24"/>
        </w:rPr>
        <w:t xml:space="preserve"> de Contingência</w:t>
      </w:r>
    </w:p>
    <w:p w:rsidR="00E03C1E" w:rsidRPr="00E03C1E" w:rsidRDefault="00E03C1E" w:rsidP="00E03C1E">
      <w:pPr>
        <w:jc w:val="both"/>
        <w:rPr>
          <w:sz w:val="24"/>
          <w:szCs w:val="24"/>
        </w:rPr>
      </w:pPr>
      <w:r w:rsidRPr="00E03C1E">
        <w:rPr>
          <w:sz w:val="24"/>
          <w:szCs w:val="24"/>
        </w:rPr>
        <w:t>Funcional Programática: 15.01.99.999.0028</w:t>
      </w:r>
    </w:p>
    <w:p w:rsidR="00E03C1E" w:rsidRPr="00E03C1E" w:rsidRDefault="00E03C1E" w:rsidP="00E03C1E">
      <w:pPr>
        <w:jc w:val="both"/>
        <w:rPr>
          <w:sz w:val="24"/>
          <w:szCs w:val="24"/>
        </w:rPr>
      </w:pPr>
      <w:r w:rsidRPr="00E03C1E">
        <w:rPr>
          <w:sz w:val="24"/>
          <w:szCs w:val="24"/>
        </w:rPr>
        <w:t>Elemento: 9.9.99.99.00.00.00.00. Reserva de Contingência</w:t>
      </w:r>
    </w:p>
    <w:p w:rsidR="00E03C1E" w:rsidRPr="00E03C1E" w:rsidRDefault="00E03C1E" w:rsidP="00E03C1E">
      <w:pPr>
        <w:jc w:val="both"/>
        <w:rPr>
          <w:sz w:val="24"/>
          <w:szCs w:val="24"/>
        </w:rPr>
      </w:pPr>
      <w:r w:rsidRPr="00E03C1E">
        <w:rPr>
          <w:sz w:val="24"/>
          <w:szCs w:val="24"/>
        </w:rPr>
        <w:t>Recurso: 0001 Livre</w:t>
      </w:r>
      <w:r w:rsidRPr="00E03C1E">
        <w:rPr>
          <w:sz w:val="24"/>
          <w:szCs w:val="24"/>
        </w:rPr>
        <w:tab/>
      </w:r>
      <w:r w:rsidRPr="00E03C1E">
        <w:rPr>
          <w:sz w:val="24"/>
          <w:szCs w:val="24"/>
        </w:rPr>
        <w:tab/>
      </w:r>
      <w:r w:rsidRPr="00E03C1E">
        <w:rPr>
          <w:sz w:val="24"/>
          <w:szCs w:val="24"/>
        </w:rPr>
        <w:tab/>
        <w:t>R$ 2.714,23</w:t>
      </w:r>
    </w:p>
    <w:p w:rsidR="00E03C1E" w:rsidRPr="00E03C1E" w:rsidRDefault="00E03C1E" w:rsidP="00E03C1E">
      <w:pPr>
        <w:ind w:firstLine="1418"/>
        <w:jc w:val="both"/>
        <w:rPr>
          <w:b/>
          <w:sz w:val="24"/>
          <w:szCs w:val="24"/>
        </w:rPr>
      </w:pPr>
    </w:p>
    <w:p w:rsidR="00925B88" w:rsidRDefault="00925B88" w:rsidP="00EA5C10">
      <w:pPr>
        <w:ind w:firstLine="1418"/>
        <w:jc w:val="both"/>
        <w:rPr>
          <w:b/>
          <w:sz w:val="24"/>
          <w:szCs w:val="24"/>
        </w:rPr>
      </w:pPr>
    </w:p>
    <w:p w:rsidR="0079046A" w:rsidRPr="0068321D" w:rsidRDefault="0079046A" w:rsidP="00EA5C10">
      <w:pPr>
        <w:ind w:firstLine="1418"/>
        <w:jc w:val="both"/>
        <w:rPr>
          <w:sz w:val="24"/>
          <w:szCs w:val="24"/>
        </w:rPr>
      </w:pPr>
      <w:r w:rsidRPr="0068321D">
        <w:rPr>
          <w:b/>
          <w:sz w:val="24"/>
          <w:szCs w:val="24"/>
        </w:rPr>
        <w:t xml:space="preserve">Art. </w:t>
      </w:r>
      <w:r w:rsidR="00787CC2">
        <w:rPr>
          <w:b/>
          <w:sz w:val="24"/>
          <w:szCs w:val="24"/>
        </w:rPr>
        <w:t>4</w:t>
      </w:r>
      <w:r w:rsidRPr="0068321D">
        <w:rPr>
          <w:b/>
          <w:sz w:val="24"/>
          <w:szCs w:val="24"/>
        </w:rPr>
        <w:t>º</w:t>
      </w:r>
      <w:r w:rsidR="002C7903" w:rsidRPr="0068321D">
        <w:rPr>
          <w:b/>
          <w:sz w:val="24"/>
          <w:szCs w:val="24"/>
        </w:rPr>
        <w:t>.</w:t>
      </w:r>
      <w:r w:rsidR="00F64A69">
        <w:rPr>
          <w:b/>
          <w:sz w:val="24"/>
          <w:szCs w:val="24"/>
        </w:rPr>
        <w:t xml:space="preserve"> </w:t>
      </w:r>
      <w:r w:rsidRPr="0068321D">
        <w:rPr>
          <w:sz w:val="24"/>
          <w:szCs w:val="24"/>
        </w:rPr>
        <w:t>Esta Lei entra em vigor na data de sua publicação</w:t>
      </w:r>
      <w:r w:rsidR="007A7164" w:rsidRPr="0068321D">
        <w:rPr>
          <w:sz w:val="24"/>
          <w:szCs w:val="24"/>
        </w:rPr>
        <w:t>.</w:t>
      </w:r>
    </w:p>
    <w:p w:rsidR="00CB094B" w:rsidRDefault="00CB094B" w:rsidP="00EA5C10">
      <w:pPr>
        <w:ind w:firstLine="1418"/>
        <w:jc w:val="both"/>
        <w:rPr>
          <w:sz w:val="24"/>
          <w:szCs w:val="24"/>
        </w:rPr>
      </w:pPr>
    </w:p>
    <w:p w:rsidR="00367857" w:rsidRPr="00367857" w:rsidRDefault="00367857" w:rsidP="00367857">
      <w:pPr>
        <w:ind w:firstLine="1418"/>
        <w:jc w:val="both"/>
        <w:rPr>
          <w:sz w:val="24"/>
          <w:szCs w:val="24"/>
        </w:rPr>
      </w:pPr>
      <w:r w:rsidRPr="00367857">
        <w:rPr>
          <w:sz w:val="24"/>
          <w:szCs w:val="24"/>
        </w:rPr>
        <w:t>Gabinete do Prefeito Municipa</w:t>
      </w:r>
      <w:r>
        <w:rPr>
          <w:sz w:val="24"/>
          <w:szCs w:val="24"/>
        </w:rPr>
        <w:t>l de Frederico Westphalen</w:t>
      </w:r>
      <w:r w:rsidR="00925B88">
        <w:rPr>
          <w:sz w:val="24"/>
          <w:szCs w:val="24"/>
        </w:rPr>
        <w:t>/RS</w:t>
      </w:r>
      <w:r>
        <w:rPr>
          <w:sz w:val="24"/>
          <w:szCs w:val="24"/>
        </w:rPr>
        <w:t xml:space="preserve">, </w:t>
      </w:r>
      <w:r w:rsidR="00925B88">
        <w:rPr>
          <w:sz w:val="24"/>
          <w:szCs w:val="24"/>
        </w:rPr>
        <w:t>aos cinco dias do mês de outubro de dois mil e dezessete</w:t>
      </w:r>
      <w:r w:rsidR="006F21E3">
        <w:rPr>
          <w:sz w:val="24"/>
          <w:szCs w:val="24"/>
        </w:rPr>
        <w:t>.</w:t>
      </w:r>
    </w:p>
    <w:p w:rsidR="0069692D" w:rsidRDefault="0069692D" w:rsidP="00367857">
      <w:pPr>
        <w:ind w:firstLine="1418"/>
        <w:jc w:val="both"/>
        <w:rPr>
          <w:sz w:val="24"/>
          <w:szCs w:val="24"/>
        </w:rPr>
      </w:pPr>
    </w:p>
    <w:p w:rsidR="006F21E3" w:rsidRDefault="006F21E3" w:rsidP="00367857">
      <w:pPr>
        <w:ind w:firstLine="1418"/>
        <w:jc w:val="both"/>
        <w:rPr>
          <w:sz w:val="24"/>
          <w:szCs w:val="24"/>
        </w:rPr>
      </w:pPr>
    </w:p>
    <w:p w:rsidR="00925B88" w:rsidRDefault="00925B88" w:rsidP="00367857">
      <w:pPr>
        <w:ind w:firstLine="1418"/>
        <w:jc w:val="both"/>
        <w:rPr>
          <w:sz w:val="24"/>
          <w:szCs w:val="24"/>
        </w:rPr>
      </w:pPr>
    </w:p>
    <w:p w:rsidR="00925B88" w:rsidRDefault="00925B88" w:rsidP="00367857">
      <w:pPr>
        <w:ind w:firstLine="1418"/>
        <w:jc w:val="both"/>
        <w:rPr>
          <w:sz w:val="24"/>
          <w:szCs w:val="24"/>
        </w:rPr>
      </w:pPr>
    </w:p>
    <w:p w:rsidR="00925B88" w:rsidRPr="00367857" w:rsidRDefault="00925B88" w:rsidP="00367857">
      <w:pPr>
        <w:ind w:firstLine="1418"/>
        <w:jc w:val="both"/>
        <w:rPr>
          <w:sz w:val="24"/>
          <w:szCs w:val="24"/>
        </w:rPr>
      </w:pPr>
    </w:p>
    <w:p w:rsidR="00367857" w:rsidRPr="00367857" w:rsidRDefault="00367857" w:rsidP="00367857">
      <w:pPr>
        <w:ind w:firstLine="1418"/>
        <w:jc w:val="both"/>
        <w:rPr>
          <w:sz w:val="24"/>
          <w:szCs w:val="24"/>
        </w:rPr>
      </w:pPr>
    </w:p>
    <w:p w:rsidR="0069692D" w:rsidRDefault="0069692D" w:rsidP="00367857">
      <w:pPr>
        <w:jc w:val="center"/>
        <w:rPr>
          <w:sz w:val="24"/>
          <w:szCs w:val="24"/>
        </w:rPr>
        <w:sectPr w:rsidR="0069692D" w:rsidSect="00367857">
          <w:footerReference w:type="even" r:id="rId9"/>
          <w:footerReference w:type="default" r:id="rId10"/>
          <w:pgSz w:w="11907" w:h="16840" w:code="9"/>
          <w:pgMar w:top="2268" w:right="794" w:bottom="1871" w:left="1304" w:header="720" w:footer="720" w:gutter="0"/>
          <w:cols w:space="720"/>
        </w:sectPr>
      </w:pPr>
    </w:p>
    <w:p w:rsidR="00367857" w:rsidRPr="00367857" w:rsidRDefault="00367857" w:rsidP="00367857">
      <w:pPr>
        <w:jc w:val="center"/>
        <w:rPr>
          <w:sz w:val="24"/>
          <w:szCs w:val="24"/>
        </w:rPr>
      </w:pPr>
      <w:r w:rsidRPr="00367857">
        <w:rPr>
          <w:sz w:val="24"/>
          <w:szCs w:val="24"/>
        </w:rPr>
        <w:lastRenderedPageBreak/>
        <w:t>__________________________________</w:t>
      </w:r>
    </w:p>
    <w:p w:rsidR="00367857" w:rsidRPr="00367857" w:rsidRDefault="00925B88" w:rsidP="00367857">
      <w:pPr>
        <w:jc w:val="center"/>
        <w:rPr>
          <w:i/>
          <w:sz w:val="24"/>
          <w:szCs w:val="24"/>
        </w:rPr>
      </w:pPr>
      <w:r>
        <w:rPr>
          <w:i/>
          <w:sz w:val="24"/>
          <w:szCs w:val="24"/>
        </w:rPr>
        <w:t>JACQUES DOUGLAS DE OLIVEIRA</w:t>
      </w:r>
    </w:p>
    <w:p w:rsidR="0069692D" w:rsidRDefault="00367857" w:rsidP="00367857">
      <w:pPr>
        <w:jc w:val="center"/>
        <w:rPr>
          <w:b/>
          <w:i/>
          <w:sz w:val="24"/>
          <w:szCs w:val="24"/>
        </w:rPr>
      </w:pPr>
      <w:r w:rsidRPr="00367857">
        <w:rPr>
          <w:b/>
          <w:i/>
          <w:sz w:val="24"/>
          <w:szCs w:val="24"/>
        </w:rPr>
        <w:t>Prefeito Municipa</w:t>
      </w:r>
      <w:r w:rsidR="0069692D">
        <w:rPr>
          <w:b/>
          <w:i/>
          <w:sz w:val="24"/>
          <w:szCs w:val="24"/>
        </w:rPr>
        <w:t>l</w:t>
      </w:r>
      <w:r w:rsidR="00925B88">
        <w:rPr>
          <w:b/>
          <w:i/>
          <w:sz w:val="24"/>
          <w:szCs w:val="24"/>
        </w:rPr>
        <w:t xml:space="preserve"> em Exercício</w:t>
      </w:r>
    </w:p>
    <w:p w:rsidR="00925B88" w:rsidRDefault="00925B88" w:rsidP="00367857">
      <w:pPr>
        <w:jc w:val="center"/>
        <w:rPr>
          <w:b/>
          <w:i/>
          <w:sz w:val="24"/>
          <w:szCs w:val="24"/>
        </w:rPr>
      </w:pPr>
    </w:p>
    <w:p w:rsidR="00925B88" w:rsidRDefault="00925B88" w:rsidP="00367857">
      <w:pPr>
        <w:jc w:val="center"/>
        <w:rPr>
          <w:b/>
          <w:i/>
          <w:sz w:val="24"/>
          <w:szCs w:val="24"/>
        </w:rPr>
      </w:pPr>
    </w:p>
    <w:p w:rsidR="00925B88" w:rsidRDefault="00925B88" w:rsidP="00367857">
      <w:pPr>
        <w:jc w:val="center"/>
        <w:rPr>
          <w:b/>
          <w:i/>
          <w:sz w:val="24"/>
          <w:szCs w:val="24"/>
        </w:rPr>
      </w:pPr>
    </w:p>
    <w:p w:rsidR="00925B88" w:rsidRDefault="00925B88" w:rsidP="00367857">
      <w:pPr>
        <w:jc w:val="center"/>
        <w:rPr>
          <w:b/>
          <w:i/>
          <w:sz w:val="24"/>
          <w:szCs w:val="24"/>
        </w:rPr>
      </w:pPr>
    </w:p>
    <w:p w:rsidR="00925B88" w:rsidRDefault="00925B88" w:rsidP="00367857">
      <w:pPr>
        <w:jc w:val="center"/>
        <w:rPr>
          <w:b/>
          <w:i/>
          <w:sz w:val="24"/>
          <w:szCs w:val="24"/>
        </w:rPr>
      </w:pPr>
    </w:p>
    <w:p w:rsidR="0069692D" w:rsidRPr="00367857" w:rsidRDefault="0069692D" w:rsidP="0069692D">
      <w:pPr>
        <w:jc w:val="center"/>
        <w:rPr>
          <w:sz w:val="24"/>
          <w:szCs w:val="24"/>
        </w:rPr>
      </w:pPr>
      <w:r w:rsidRPr="00367857">
        <w:rPr>
          <w:sz w:val="24"/>
          <w:szCs w:val="24"/>
        </w:rPr>
        <w:t>__________________________________</w:t>
      </w:r>
    </w:p>
    <w:p w:rsidR="0069692D" w:rsidRPr="00367857" w:rsidRDefault="0069692D" w:rsidP="0069692D">
      <w:pPr>
        <w:jc w:val="center"/>
        <w:rPr>
          <w:i/>
          <w:sz w:val="24"/>
          <w:szCs w:val="24"/>
        </w:rPr>
      </w:pPr>
      <w:r>
        <w:rPr>
          <w:i/>
          <w:sz w:val="24"/>
          <w:szCs w:val="24"/>
        </w:rPr>
        <w:t>LUIZ PAULO GOMES FRANKEN</w:t>
      </w:r>
    </w:p>
    <w:p w:rsidR="0069692D" w:rsidRDefault="0069692D" w:rsidP="0069692D">
      <w:pPr>
        <w:jc w:val="center"/>
        <w:rPr>
          <w:sz w:val="24"/>
          <w:szCs w:val="24"/>
        </w:rPr>
        <w:sectPr w:rsidR="0069692D" w:rsidSect="00925B88">
          <w:type w:val="continuous"/>
          <w:pgSz w:w="11907" w:h="16840" w:code="9"/>
          <w:pgMar w:top="2268" w:right="794" w:bottom="1871" w:left="1304" w:header="720" w:footer="720" w:gutter="0"/>
          <w:cols w:space="720"/>
        </w:sectPr>
      </w:pPr>
      <w:r>
        <w:rPr>
          <w:b/>
          <w:i/>
          <w:sz w:val="24"/>
          <w:szCs w:val="24"/>
        </w:rPr>
        <w:t>Sec. Mun. da Administração</w:t>
      </w:r>
    </w:p>
    <w:p w:rsidR="00925B88" w:rsidRDefault="00925B88" w:rsidP="00EC5340">
      <w:pPr>
        <w:pStyle w:val="Ttulo1"/>
        <w:rPr>
          <w:spacing w:val="0"/>
        </w:rPr>
        <w:sectPr w:rsidR="00925B88" w:rsidSect="0069692D">
          <w:type w:val="continuous"/>
          <w:pgSz w:w="11907" w:h="16840" w:code="9"/>
          <w:pgMar w:top="2268" w:right="794" w:bottom="1871" w:left="1304" w:header="720" w:footer="720" w:gutter="0"/>
          <w:cols w:space="720"/>
        </w:sectPr>
      </w:pPr>
    </w:p>
    <w:p w:rsidR="009A1B3F" w:rsidRDefault="009A1B3F" w:rsidP="00EC5340">
      <w:pPr>
        <w:pStyle w:val="Ttulo1"/>
        <w:rPr>
          <w:spacing w:val="0"/>
        </w:rPr>
      </w:pPr>
    </w:p>
    <w:p w:rsidR="00925B88" w:rsidRDefault="00925B88">
      <w:r>
        <w:br w:type="page"/>
      </w:r>
    </w:p>
    <w:p w:rsidR="00EC5340" w:rsidRPr="00EC5340" w:rsidRDefault="00EC5340" w:rsidP="00925B88">
      <w:pPr>
        <w:pStyle w:val="Ttulo1"/>
        <w:rPr>
          <w:b w:val="0"/>
          <w:spacing w:val="0"/>
        </w:rPr>
      </w:pPr>
      <w:r w:rsidRPr="00EC5340">
        <w:rPr>
          <w:spacing w:val="0"/>
        </w:rPr>
        <w:lastRenderedPageBreak/>
        <w:t xml:space="preserve">Ofício nº </w:t>
      </w:r>
      <w:r w:rsidR="00925B88">
        <w:rPr>
          <w:spacing w:val="0"/>
        </w:rPr>
        <w:t>821</w:t>
      </w:r>
      <w:r w:rsidR="00A75E40">
        <w:rPr>
          <w:spacing w:val="0"/>
        </w:rPr>
        <w:t>/</w:t>
      </w:r>
      <w:r w:rsidRPr="00EC5340">
        <w:rPr>
          <w:spacing w:val="0"/>
        </w:rPr>
        <w:t xml:space="preserve">2017 GAB </w:t>
      </w:r>
      <w:r w:rsidRPr="00EC5340">
        <w:rPr>
          <w:spacing w:val="0"/>
        </w:rPr>
        <w:tab/>
      </w:r>
      <w:r w:rsidRPr="00EC5340">
        <w:rPr>
          <w:spacing w:val="0"/>
        </w:rPr>
        <w:tab/>
      </w:r>
      <w:r w:rsidRPr="00EC5340">
        <w:rPr>
          <w:spacing w:val="0"/>
        </w:rPr>
        <w:tab/>
      </w:r>
      <w:r w:rsidR="00925B88">
        <w:rPr>
          <w:spacing w:val="0"/>
        </w:rPr>
        <w:tab/>
      </w:r>
      <w:r w:rsidRPr="00EC5340">
        <w:rPr>
          <w:b w:val="0"/>
          <w:spacing w:val="0"/>
        </w:rPr>
        <w:t xml:space="preserve">Frederico Westphalen/RS, </w:t>
      </w:r>
      <w:r w:rsidR="00925B88">
        <w:rPr>
          <w:b w:val="0"/>
          <w:spacing w:val="0"/>
        </w:rPr>
        <w:t>05</w:t>
      </w:r>
      <w:r w:rsidRPr="00EC5340">
        <w:rPr>
          <w:b w:val="0"/>
          <w:spacing w:val="0"/>
        </w:rPr>
        <w:t xml:space="preserve"> de </w:t>
      </w:r>
      <w:r w:rsidR="00925B88">
        <w:rPr>
          <w:b w:val="0"/>
          <w:spacing w:val="0"/>
        </w:rPr>
        <w:t xml:space="preserve">outubro </w:t>
      </w:r>
      <w:r w:rsidRPr="00EC5340">
        <w:rPr>
          <w:b w:val="0"/>
          <w:spacing w:val="0"/>
        </w:rPr>
        <w:t>de 2017.</w:t>
      </w:r>
    </w:p>
    <w:p w:rsidR="009135CE" w:rsidRPr="00EC5340" w:rsidRDefault="009135CE" w:rsidP="00925B88">
      <w:pPr>
        <w:jc w:val="center"/>
        <w:rPr>
          <w:sz w:val="24"/>
          <w:szCs w:val="24"/>
          <w:u w:val="single"/>
        </w:rPr>
      </w:pPr>
    </w:p>
    <w:p w:rsidR="00EC5340" w:rsidRPr="00EC5340" w:rsidRDefault="00EC5340" w:rsidP="00925B88">
      <w:pPr>
        <w:rPr>
          <w:b/>
          <w:sz w:val="24"/>
          <w:szCs w:val="24"/>
        </w:rPr>
      </w:pPr>
      <w:r w:rsidRPr="00EC5340">
        <w:rPr>
          <w:b/>
          <w:sz w:val="24"/>
          <w:szCs w:val="24"/>
        </w:rPr>
        <w:t>EXPOSIÇÃO DE MOTIVOS</w:t>
      </w:r>
    </w:p>
    <w:p w:rsidR="00EC5340" w:rsidRPr="00EC5340" w:rsidRDefault="00EC5340" w:rsidP="00925B88">
      <w:pPr>
        <w:pStyle w:val="Ttulo2"/>
        <w:spacing w:line="240" w:lineRule="auto"/>
        <w:rPr>
          <w:rFonts w:ascii="Times New Roman" w:hAnsi="Times New Roman"/>
          <w:spacing w:val="0"/>
          <w:szCs w:val="24"/>
        </w:rPr>
      </w:pPr>
    </w:p>
    <w:p w:rsidR="00367857" w:rsidRPr="00367857" w:rsidRDefault="00367857" w:rsidP="00925B88">
      <w:pPr>
        <w:ind w:firstLine="1418"/>
        <w:rPr>
          <w:b/>
          <w:sz w:val="24"/>
          <w:szCs w:val="24"/>
        </w:rPr>
      </w:pPr>
      <w:r w:rsidRPr="00367857">
        <w:rPr>
          <w:b/>
          <w:sz w:val="24"/>
          <w:szCs w:val="24"/>
        </w:rPr>
        <w:t>Senhor Presidente:</w:t>
      </w:r>
    </w:p>
    <w:p w:rsidR="00367857" w:rsidRPr="0068321D" w:rsidRDefault="00367857" w:rsidP="00925B88">
      <w:pPr>
        <w:jc w:val="center"/>
        <w:rPr>
          <w:b/>
          <w:sz w:val="24"/>
          <w:szCs w:val="24"/>
          <w:highlight w:val="yellow"/>
        </w:rPr>
      </w:pPr>
    </w:p>
    <w:p w:rsidR="00EC5340" w:rsidRDefault="00EC5340" w:rsidP="00925B88">
      <w:pPr>
        <w:ind w:firstLine="1418"/>
        <w:jc w:val="both"/>
        <w:rPr>
          <w:sz w:val="24"/>
          <w:szCs w:val="24"/>
        </w:rPr>
      </w:pPr>
      <w:r>
        <w:rPr>
          <w:sz w:val="24"/>
          <w:szCs w:val="24"/>
        </w:rPr>
        <w:t>Na oportunidade em que cumprimentamos Vossa Excelência, encaminhamos o projeto de Lei n.º 9</w:t>
      </w:r>
      <w:r w:rsidR="00925B88">
        <w:rPr>
          <w:sz w:val="24"/>
          <w:szCs w:val="24"/>
        </w:rPr>
        <w:t>6</w:t>
      </w:r>
      <w:r>
        <w:rPr>
          <w:sz w:val="24"/>
          <w:szCs w:val="24"/>
        </w:rPr>
        <w:t xml:space="preserve">/2017, o qual autoriza </w:t>
      </w:r>
      <w:r w:rsidRPr="00EC5340">
        <w:rPr>
          <w:sz w:val="24"/>
          <w:szCs w:val="24"/>
        </w:rPr>
        <w:t>o Poder Executivo Municip</w:t>
      </w:r>
      <w:r w:rsidR="00701AA7">
        <w:rPr>
          <w:sz w:val="24"/>
          <w:szCs w:val="24"/>
        </w:rPr>
        <w:t>al a reconhecer e pagar despesa</w:t>
      </w:r>
      <w:r w:rsidRPr="00EC5340">
        <w:rPr>
          <w:sz w:val="24"/>
          <w:szCs w:val="24"/>
        </w:rPr>
        <w:t xml:space="preserve"> do exercício de 2016</w:t>
      </w:r>
      <w:r>
        <w:rPr>
          <w:sz w:val="24"/>
          <w:szCs w:val="24"/>
        </w:rPr>
        <w:t>.</w:t>
      </w:r>
    </w:p>
    <w:p w:rsidR="009135CE" w:rsidRDefault="00A75E40" w:rsidP="00925B88">
      <w:pPr>
        <w:ind w:firstLine="1418"/>
        <w:jc w:val="both"/>
        <w:rPr>
          <w:sz w:val="24"/>
          <w:szCs w:val="24"/>
        </w:rPr>
      </w:pPr>
      <w:r>
        <w:rPr>
          <w:sz w:val="24"/>
          <w:szCs w:val="24"/>
        </w:rPr>
        <w:t xml:space="preserve">De acordo com a documentação anexa, bem como por recomendação da Unidade Central de Controle Interno </w:t>
      </w:r>
      <w:r w:rsidR="009135CE">
        <w:rPr>
          <w:sz w:val="24"/>
          <w:szCs w:val="24"/>
        </w:rPr>
        <w:t xml:space="preserve">deste Município, considerando o lançamento da </w:t>
      </w:r>
      <w:r>
        <w:rPr>
          <w:sz w:val="24"/>
          <w:szCs w:val="24"/>
        </w:rPr>
        <w:t xml:space="preserve">liquidação total dos valores do boletim de medição nº 04 </w:t>
      </w:r>
      <w:r w:rsidR="009135CE">
        <w:rPr>
          <w:sz w:val="24"/>
          <w:szCs w:val="24"/>
        </w:rPr>
        <w:t xml:space="preserve">referente ao Contrato Administrativo nº 276/2014 em recurso equivocado, </w:t>
      </w:r>
      <w:r w:rsidR="00544063">
        <w:rPr>
          <w:sz w:val="24"/>
          <w:szCs w:val="24"/>
        </w:rPr>
        <w:t xml:space="preserve">no valor de R$ 2.714,23, </w:t>
      </w:r>
      <w:proofErr w:type="gramStart"/>
      <w:r w:rsidR="009135CE">
        <w:rPr>
          <w:sz w:val="24"/>
          <w:szCs w:val="24"/>
        </w:rPr>
        <w:t>mister</w:t>
      </w:r>
      <w:proofErr w:type="gramEnd"/>
      <w:r w:rsidR="009135CE">
        <w:rPr>
          <w:sz w:val="24"/>
          <w:szCs w:val="24"/>
        </w:rPr>
        <w:t xml:space="preserve"> se faz a </w:t>
      </w:r>
      <w:r w:rsidR="009135CE" w:rsidRPr="00560120">
        <w:rPr>
          <w:sz w:val="24"/>
          <w:szCs w:val="24"/>
        </w:rPr>
        <w:t xml:space="preserve">regularização </w:t>
      </w:r>
      <w:r w:rsidR="00560120" w:rsidRPr="00560120">
        <w:rPr>
          <w:sz w:val="24"/>
          <w:szCs w:val="24"/>
        </w:rPr>
        <w:t>contábil</w:t>
      </w:r>
      <w:r w:rsidR="009135CE">
        <w:rPr>
          <w:sz w:val="24"/>
          <w:szCs w:val="24"/>
        </w:rPr>
        <w:t xml:space="preserve"> entre Município e Empresa, justificando-se o presente Projeto de Lei.</w:t>
      </w:r>
    </w:p>
    <w:p w:rsidR="00694FCE" w:rsidRDefault="00694FCE" w:rsidP="00925B88">
      <w:pPr>
        <w:ind w:firstLine="1418"/>
        <w:jc w:val="both"/>
        <w:rPr>
          <w:sz w:val="24"/>
          <w:szCs w:val="24"/>
        </w:rPr>
      </w:pPr>
      <w:proofErr w:type="gramStart"/>
      <w:r w:rsidRPr="009A1DDE">
        <w:rPr>
          <w:sz w:val="24"/>
          <w:szCs w:val="24"/>
        </w:rPr>
        <w:t>A presente</w:t>
      </w:r>
      <w:proofErr w:type="gramEnd"/>
      <w:r w:rsidRPr="009A1DDE">
        <w:rPr>
          <w:sz w:val="24"/>
          <w:szCs w:val="24"/>
        </w:rPr>
        <w:t xml:space="preserve"> demanda atende aos princípios legais da contabilidade pública, uma vez que o art. 37 da Lei </w:t>
      </w:r>
      <w:r>
        <w:rPr>
          <w:sz w:val="24"/>
          <w:szCs w:val="24"/>
        </w:rPr>
        <w:t xml:space="preserve">Federal </w:t>
      </w:r>
      <w:r w:rsidRPr="009A1DDE">
        <w:rPr>
          <w:sz w:val="24"/>
          <w:szCs w:val="24"/>
        </w:rPr>
        <w:t>4.320, de 17 de março de 1964, que Estatui Normas Gerais de Direito Financeiro para elaboração e controle dos orçamentos e balanços da União, dos Estados, dos Municípios e do Distrito Federal</w:t>
      </w:r>
      <w:r>
        <w:rPr>
          <w:sz w:val="24"/>
          <w:szCs w:val="24"/>
        </w:rPr>
        <w:t>, prescreve:</w:t>
      </w:r>
    </w:p>
    <w:p w:rsidR="00694FCE" w:rsidRDefault="00694FCE" w:rsidP="00925B88">
      <w:pPr>
        <w:ind w:firstLine="1418"/>
        <w:jc w:val="both"/>
        <w:rPr>
          <w:sz w:val="24"/>
          <w:szCs w:val="24"/>
        </w:rPr>
      </w:pPr>
    </w:p>
    <w:p w:rsidR="00694FCE" w:rsidRPr="009A1DDE" w:rsidRDefault="00694FCE" w:rsidP="00925B88">
      <w:pPr>
        <w:ind w:left="2268" w:right="28"/>
        <w:jc w:val="both"/>
        <w:rPr>
          <w:b/>
          <w:i/>
          <w:sz w:val="22"/>
          <w:szCs w:val="22"/>
        </w:rPr>
      </w:pPr>
      <w:bookmarkStart w:id="1" w:name="art37"/>
      <w:bookmarkEnd w:id="1"/>
      <w:r w:rsidRPr="009A1DDE">
        <w:rPr>
          <w:b/>
          <w:i/>
          <w:sz w:val="22"/>
          <w:szCs w:val="22"/>
        </w:rPr>
        <w:t>"Art.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pagos à conta de dotação específica consignada no orçamento, discriminada por elementos, obedecida, sempre qu</w:t>
      </w:r>
      <w:r>
        <w:rPr>
          <w:b/>
          <w:i/>
          <w:sz w:val="22"/>
          <w:szCs w:val="22"/>
        </w:rPr>
        <w:t>e possível, a ordem cronológica."</w:t>
      </w:r>
    </w:p>
    <w:p w:rsidR="00694FCE" w:rsidRDefault="00694FCE" w:rsidP="00925B88">
      <w:pPr>
        <w:ind w:firstLine="1418"/>
        <w:jc w:val="both"/>
        <w:rPr>
          <w:sz w:val="24"/>
          <w:szCs w:val="24"/>
        </w:rPr>
      </w:pPr>
    </w:p>
    <w:p w:rsidR="00694FCE" w:rsidRDefault="00694FCE" w:rsidP="00925B88">
      <w:pPr>
        <w:ind w:firstLine="1418"/>
        <w:jc w:val="both"/>
        <w:rPr>
          <w:sz w:val="24"/>
          <w:szCs w:val="24"/>
        </w:rPr>
      </w:pPr>
      <w:r>
        <w:rPr>
          <w:sz w:val="24"/>
          <w:szCs w:val="24"/>
        </w:rPr>
        <w:t>Na mesma direção aponta o Plano de Contas Aplicado ao Setor Público (PCASP), editado pelo Tribunal de Contas do Estado do Rio Grande do Sul, de uso obrigatório pelos entes jurisdicionados, entre os quais, os Municípios, ao tratar do elemento de despesa em questão, ou seja, Despesas de exercícios anteriores (4</w:t>
      </w:r>
      <w:r w:rsidRPr="008C498A">
        <w:rPr>
          <w:sz w:val="24"/>
          <w:szCs w:val="24"/>
        </w:rPr>
        <w:t>.</w:t>
      </w:r>
      <w:r>
        <w:rPr>
          <w:sz w:val="24"/>
          <w:szCs w:val="24"/>
        </w:rPr>
        <w:t>4</w:t>
      </w:r>
      <w:r w:rsidRPr="008C498A">
        <w:rPr>
          <w:sz w:val="24"/>
          <w:szCs w:val="24"/>
        </w:rPr>
        <w:t>.90.92.00.00.00.00</w:t>
      </w:r>
      <w:r>
        <w:rPr>
          <w:sz w:val="24"/>
          <w:szCs w:val="24"/>
        </w:rPr>
        <w:t>).</w:t>
      </w:r>
    </w:p>
    <w:p w:rsidR="005546E8" w:rsidRDefault="005546E8" w:rsidP="00925B88">
      <w:pPr>
        <w:pStyle w:val="Recuodecorpodetexto"/>
        <w:ind w:left="0" w:firstLine="1418"/>
        <w:rPr>
          <w:rFonts w:ascii="Times New Roman" w:hAnsi="Times New Roman" w:cs="Times New Roman"/>
          <w:szCs w:val="24"/>
        </w:rPr>
      </w:pPr>
      <w:r w:rsidRPr="0068321D">
        <w:rPr>
          <w:rFonts w:ascii="Times New Roman" w:hAnsi="Times New Roman" w:cs="Times New Roman"/>
          <w:szCs w:val="24"/>
        </w:rPr>
        <w:t xml:space="preserve">Esta é a razão </w:t>
      </w:r>
      <w:r>
        <w:rPr>
          <w:rFonts w:ascii="Times New Roman" w:hAnsi="Times New Roman" w:cs="Times New Roman"/>
          <w:szCs w:val="24"/>
        </w:rPr>
        <w:t>para apreciação do presente Projeto de Lei</w:t>
      </w:r>
      <w:r w:rsidRPr="00711FC2">
        <w:rPr>
          <w:rFonts w:ascii="Times New Roman" w:hAnsi="Times New Roman" w:cs="Times New Roman"/>
          <w:szCs w:val="24"/>
        </w:rPr>
        <w:t xml:space="preserve">, motivo </w:t>
      </w:r>
      <w:r w:rsidRPr="00711FC2">
        <w:rPr>
          <w:rFonts w:ascii="Times New Roman" w:hAnsi="Times New Roman" w:cs="Times New Roman"/>
        </w:rPr>
        <w:t>pelo</w:t>
      </w:r>
      <w:r w:rsidRPr="00711FC2">
        <w:rPr>
          <w:rFonts w:ascii="Times New Roman" w:hAnsi="Times New Roman" w:cs="Times New Roman"/>
          <w:szCs w:val="24"/>
        </w:rPr>
        <w:t xml:space="preserve"> qual </w:t>
      </w:r>
      <w:r w:rsidRPr="00711FC2">
        <w:rPr>
          <w:rFonts w:ascii="Times New Roman" w:hAnsi="Times New Roman" w:cs="Times New Roman"/>
        </w:rPr>
        <w:t>o Poder Executivo Municipal</w:t>
      </w:r>
      <w:r w:rsidRPr="00711FC2">
        <w:rPr>
          <w:rFonts w:ascii="Times New Roman" w:hAnsi="Times New Roman" w:cs="Times New Roman"/>
          <w:szCs w:val="24"/>
        </w:rPr>
        <w:t xml:space="preserve"> espera a análise</w:t>
      </w:r>
      <w:r w:rsidRPr="0068321D">
        <w:rPr>
          <w:rFonts w:ascii="Times New Roman" w:hAnsi="Times New Roman" w:cs="Times New Roman"/>
          <w:szCs w:val="24"/>
        </w:rPr>
        <w:t xml:space="preserve"> competente </w:t>
      </w:r>
      <w:r>
        <w:rPr>
          <w:rFonts w:ascii="Times New Roman" w:hAnsi="Times New Roman" w:cs="Times New Roman"/>
          <w:szCs w:val="24"/>
        </w:rPr>
        <w:t xml:space="preserve">e criteriosa </w:t>
      </w:r>
      <w:r w:rsidRPr="0068321D">
        <w:rPr>
          <w:rFonts w:ascii="Times New Roman" w:hAnsi="Times New Roman" w:cs="Times New Roman"/>
          <w:szCs w:val="24"/>
        </w:rPr>
        <w:t>por parte da colenda Câma</w:t>
      </w:r>
      <w:r>
        <w:rPr>
          <w:rFonts w:ascii="Times New Roman" w:hAnsi="Times New Roman" w:cs="Times New Roman"/>
          <w:szCs w:val="24"/>
        </w:rPr>
        <w:t xml:space="preserve">ra de Vereadores, </w:t>
      </w:r>
      <w:r w:rsidRPr="0068321D">
        <w:rPr>
          <w:rFonts w:ascii="Times New Roman" w:hAnsi="Times New Roman" w:cs="Times New Roman"/>
          <w:szCs w:val="24"/>
        </w:rPr>
        <w:t xml:space="preserve">e sua </w:t>
      </w:r>
      <w:r>
        <w:rPr>
          <w:rFonts w:ascii="Times New Roman" w:hAnsi="Times New Roman" w:cs="Times New Roman"/>
          <w:szCs w:val="24"/>
        </w:rPr>
        <w:t xml:space="preserve">posterior </w:t>
      </w:r>
      <w:r w:rsidRPr="0068321D">
        <w:rPr>
          <w:rFonts w:ascii="Times New Roman" w:hAnsi="Times New Roman" w:cs="Times New Roman"/>
          <w:szCs w:val="24"/>
        </w:rPr>
        <w:t xml:space="preserve">aprovação em </w:t>
      </w:r>
      <w:r>
        <w:rPr>
          <w:rFonts w:ascii="Times New Roman" w:hAnsi="Times New Roman" w:cs="Times New Roman"/>
          <w:szCs w:val="24"/>
        </w:rPr>
        <w:t>regime</w:t>
      </w:r>
      <w:r w:rsidRPr="0068321D">
        <w:rPr>
          <w:rFonts w:ascii="Times New Roman" w:hAnsi="Times New Roman" w:cs="Times New Roman"/>
          <w:szCs w:val="24"/>
        </w:rPr>
        <w:t xml:space="preserve"> de urgência</w:t>
      </w:r>
      <w:r>
        <w:rPr>
          <w:rFonts w:ascii="Times New Roman" w:hAnsi="Times New Roman" w:cs="Times New Roman"/>
          <w:szCs w:val="24"/>
        </w:rPr>
        <w:t xml:space="preserve">, nos termos </w:t>
      </w:r>
      <w:r w:rsidR="00E465FA">
        <w:rPr>
          <w:rFonts w:ascii="Times New Roman" w:hAnsi="Times New Roman" w:cs="Times New Roman"/>
          <w:szCs w:val="24"/>
        </w:rPr>
        <w:t>do art. 67 da Lei Orgânica Municipal</w:t>
      </w:r>
      <w:r w:rsidRPr="0068321D">
        <w:rPr>
          <w:rFonts w:ascii="Times New Roman" w:hAnsi="Times New Roman" w:cs="Times New Roman"/>
          <w:szCs w:val="24"/>
        </w:rPr>
        <w:t>.</w:t>
      </w:r>
    </w:p>
    <w:p w:rsidR="00E465FA" w:rsidRDefault="00E465FA" w:rsidP="00925B88">
      <w:pPr>
        <w:pStyle w:val="Recuodecorpodetexto"/>
        <w:ind w:left="0" w:firstLine="1418"/>
        <w:rPr>
          <w:rFonts w:ascii="Times New Roman" w:hAnsi="Times New Roman" w:cs="Times New Roman"/>
          <w:szCs w:val="24"/>
        </w:rPr>
      </w:pPr>
      <w:r>
        <w:rPr>
          <w:rFonts w:ascii="Times New Roman" w:hAnsi="Times New Roman" w:cs="Times New Roman"/>
          <w:szCs w:val="24"/>
        </w:rPr>
        <w:t>Atenciosamente,</w:t>
      </w:r>
    </w:p>
    <w:p w:rsidR="009135CE" w:rsidRDefault="009135CE" w:rsidP="005546E8">
      <w:pPr>
        <w:jc w:val="center"/>
        <w:rPr>
          <w:sz w:val="24"/>
          <w:szCs w:val="24"/>
        </w:rPr>
      </w:pPr>
    </w:p>
    <w:p w:rsidR="005546E8" w:rsidRPr="0068321D" w:rsidRDefault="00367857" w:rsidP="005546E8">
      <w:pPr>
        <w:jc w:val="center"/>
        <w:rPr>
          <w:sz w:val="24"/>
          <w:szCs w:val="24"/>
        </w:rPr>
      </w:pPr>
      <w:r>
        <w:rPr>
          <w:sz w:val="24"/>
          <w:szCs w:val="24"/>
        </w:rPr>
        <w:t>_______________</w:t>
      </w:r>
      <w:r w:rsidR="00925B88">
        <w:rPr>
          <w:sz w:val="24"/>
          <w:szCs w:val="24"/>
        </w:rPr>
        <w:t>_________</w:t>
      </w:r>
      <w:r>
        <w:rPr>
          <w:sz w:val="24"/>
          <w:szCs w:val="24"/>
        </w:rPr>
        <w:t>______________</w:t>
      </w:r>
    </w:p>
    <w:p w:rsidR="005546E8" w:rsidRPr="00367857" w:rsidRDefault="00925B88" w:rsidP="005546E8">
      <w:pPr>
        <w:jc w:val="center"/>
        <w:rPr>
          <w:i/>
          <w:sz w:val="24"/>
          <w:szCs w:val="24"/>
        </w:rPr>
      </w:pPr>
      <w:r>
        <w:rPr>
          <w:i/>
          <w:sz w:val="24"/>
          <w:szCs w:val="24"/>
        </w:rPr>
        <w:t>JACQUES DOUGLAS DE OLIVEIRA</w:t>
      </w:r>
      <w:r w:rsidR="00367857">
        <w:rPr>
          <w:i/>
          <w:sz w:val="24"/>
          <w:szCs w:val="24"/>
        </w:rPr>
        <w:t>,</w:t>
      </w:r>
    </w:p>
    <w:p w:rsidR="005546E8" w:rsidRDefault="005546E8" w:rsidP="00171835">
      <w:pPr>
        <w:jc w:val="center"/>
        <w:rPr>
          <w:b/>
          <w:i/>
          <w:sz w:val="24"/>
          <w:szCs w:val="24"/>
        </w:rPr>
      </w:pPr>
      <w:r w:rsidRPr="00367857">
        <w:rPr>
          <w:b/>
          <w:i/>
          <w:sz w:val="24"/>
          <w:szCs w:val="24"/>
        </w:rPr>
        <w:t>Prefeito Municipal</w:t>
      </w:r>
      <w:r w:rsidR="00925B88">
        <w:rPr>
          <w:b/>
          <w:i/>
          <w:sz w:val="24"/>
          <w:szCs w:val="24"/>
        </w:rPr>
        <w:t xml:space="preserve"> em Exercício</w:t>
      </w:r>
      <w:r w:rsidRPr="00367857">
        <w:rPr>
          <w:b/>
          <w:i/>
          <w:sz w:val="24"/>
          <w:szCs w:val="24"/>
        </w:rPr>
        <w:t>.</w:t>
      </w:r>
    </w:p>
    <w:p w:rsidR="009135CE" w:rsidRDefault="009135CE" w:rsidP="00171835">
      <w:pPr>
        <w:jc w:val="center"/>
        <w:rPr>
          <w:b/>
          <w:i/>
          <w:sz w:val="24"/>
          <w:szCs w:val="24"/>
        </w:rPr>
      </w:pPr>
    </w:p>
    <w:p w:rsidR="00EC5340" w:rsidRDefault="00EC5340" w:rsidP="00171835">
      <w:pPr>
        <w:jc w:val="center"/>
        <w:rPr>
          <w:b/>
          <w:i/>
          <w:sz w:val="24"/>
          <w:szCs w:val="24"/>
        </w:rPr>
      </w:pPr>
    </w:p>
    <w:p w:rsidR="00EC5340" w:rsidRDefault="00E465FA" w:rsidP="00E465FA">
      <w:pPr>
        <w:rPr>
          <w:sz w:val="24"/>
          <w:szCs w:val="24"/>
        </w:rPr>
      </w:pPr>
      <w:r w:rsidRPr="00E465FA">
        <w:rPr>
          <w:sz w:val="24"/>
          <w:szCs w:val="24"/>
        </w:rPr>
        <w:t xml:space="preserve">Exmo. </w:t>
      </w:r>
      <w:proofErr w:type="gramStart"/>
      <w:r w:rsidRPr="00E465FA">
        <w:rPr>
          <w:sz w:val="24"/>
          <w:szCs w:val="24"/>
        </w:rPr>
        <w:t>Sr.</w:t>
      </w:r>
      <w:proofErr w:type="gramEnd"/>
      <w:r w:rsidRPr="00E465FA">
        <w:rPr>
          <w:sz w:val="24"/>
          <w:szCs w:val="24"/>
        </w:rPr>
        <w:t>:</w:t>
      </w:r>
    </w:p>
    <w:p w:rsidR="00E465FA" w:rsidRPr="00E465FA" w:rsidRDefault="00925B88" w:rsidP="00E465FA">
      <w:pPr>
        <w:rPr>
          <w:b/>
          <w:sz w:val="24"/>
          <w:szCs w:val="24"/>
        </w:rPr>
      </w:pPr>
      <w:r>
        <w:rPr>
          <w:b/>
          <w:sz w:val="24"/>
          <w:szCs w:val="24"/>
        </w:rPr>
        <w:t>CALSON LUIZ DE OLIVEIRA</w:t>
      </w:r>
    </w:p>
    <w:p w:rsidR="00E465FA" w:rsidRPr="00E465FA" w:rsidRDefault="00E465FA" w:rsidP="00E465FA">
      <w:pPr>
        <w:rPr>
          <w:sz w:val="24"/>
          <w:szCs w:val="24"/>
        </w:rPr>
      </w:pPr>
      <w:r w:rsidRPr="00E465FA">
        <w:rPr>
          <w:sz w:val="24"/>
          <w:szCs w:val="24"/>
        </w:rPr>
        <w:t>DD. Presidente da Câmara Municipal</w:t>
      </w:r>
      <w:r w:rsidR="00925B88">
        <w:rPr>
          <w:sz w:val="24"/>
          <w:szCs w:val="24"/>
        </w:rPr>
        <w:t xml:space="preserve"> de </w:t>
      </w:r>
      <w:proofErr w:type="gramStart"/>
      <w:r w:rsidR="00925B88">
        <w:rPr>
          <w:sz w:val="24"/>
          <w:szCs w:val="24"/>
        </w:rPr>
        <w:t>Vereadores</w:t>
      </w:r>
      <w:proofErr w:type="gramEnd"/>
    </w:p>
    <w:p w:rsidR="00E465FA" w:rsidRPr="00E465FA" w:rsidRDefault="00E465FA" w:rsidP="00E465FA">
      <w:pPr>
        <w:rPr>
          <w:sz w:val="24"/>
          <w:szCs w:val="24"/>
        </w:rPr>
      </w:pPr>
      <w:r w:rsidRPr="00E465FA">
        <w:rPr>
          <w:sz w:val="24"/>
          <w:szCs w:val="24"/>
        </w:rPr>
        <w:t>Frederico Westphalen</w:t>
      </w:r>
      <w:r w:rsidR="00925B88">
        <w:rPr>
          <w:sz w:val="24"/>
          <w:szCs w:val="24"/>
        </w:rPr>
        <w:t>/RS</w:t>
      </w:r>
    </w:p>
    <w:sectPr w:rsidR="00E465FA" w:rsidRPr="00E465FA" w:rsidSect="0069692D">
      <w:type w:val="continuous"/>
      <w:pgSz w:w="11907" w:h="16840" w:code="9"/>
      <w:pgMar w:top="2268" w:right="794" w:bottom="187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188" w:rsidRDefault="00E34188">
      <w:r>
        <w:separator/>
      </w:r>
    </w:p>
  </w:endnote>
  <w:endnote w:type="continuationSeparator" w:id="0">
    <w:p w:rsidR="00E34188" w:rsidRDefault="00E3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40" w:rsidRDefault="00CB72EC" w:rsidP="003D7165">
    <w:pPr>
      <w:pStyle w:val="Rodap"/>
      <w:framePr w:wrap="around" w:vAnchor="text" w:hAnchor="margin" w:xAlign="right" w:y="1"/>
      <w:rPr>
        <w:rStyle w:val="Nmerodepgina"/>
      </w:rPr>
    </w:pPr>
    <w:r>
      <w:rPr>
        <w:rStyle w:val="Nmerodepgina"/>
      </w:rPr>
      <w:fldChar w:fldCharType="begin"/>
    </w:r>
    <w:r w:rsidR="00A75E40">
      <w:rPr>
        <w:rStyle w:val="Nmerodepgina"/>
      </w:rPr>
      <w:instrText xml:space="preserve">PAGE  </w:instrText>
    </w:r>
    <w:r>
      <w:rPr>
        <w:rStyle w:val="Nmerodepgina"/>
      </w:rPr>
      <w:fldChar w:fldCharType="end"/>
    </w:r>
  </w:p>
  <w:p w:rsidR="00A75E40" w:rsidRDefault="00A75E40"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47283"/>
      <w:docPartObj>
        <w:docPartGallery w:val="Page Numbers (Bottom of Page)"/>
        <w:docPartUnique/>
      </w:docPartObj>
    </w:sdtPr>
    <w:sdtEndPr/>
    <w:sdtContent>
      <w:p w:rsidR="00925B88" w:rsidRDefault="00F81099" w:rsidP="00925B88">
        <w:pPr>
          <w:pStyle w:val="Rodap"/>
          <w:jc w:val="right"/>
        </w:pPr>
        <w:r>
          <w:fldChar w:fldCharType="begin"/>
        </w:r>
        <w:r>
          <w:instrText xml:space="preserve"> PAGE   \* MERGEFORMAT </w:instrText>
        </w:r>
        <w:r>
          <w:fldChar w:fldCharType="separate"/>
        </w:r>
        <w:r>
          <w:rPr>
            <w:noProof/>
          </w:rPr>
          <w:t>1</w:t>
        </w:r>
        <w:r>
          <w:rPr>
            <w:noProof/>
          </w:rPr>
          <w:fldChar w:fldCharType="end"/>
        </w:r>
        <w:r w:rsidR="00925B88">
          <w:t xml:space="preserve"> de </w:t>
        </w:r>
        <w:proofErr w:type="gramStart"/>
        <w:r w:rsidR="00925B88">
          <w:t>3</w:t>
        </w:r>
        <w:proofErr w:type="gramEnd"/>
      </w:p>
    </w:sdtContent>
  </w:sdt>
  <w:p w:rsidR="00925B88" w:rsidRDefault="00925B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188" w:rsidRDefault="00E34188">
      <w:r>
        <w:separator/>
      </w:r>
    </w:p>
  </w:footnote>
  <w:footnote w:type="continuationSeparator" w:id="0">
    <w:p w:rsidR="00E34188" w:rsidRDefault="00E34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2F51"/>
    <w:rsid w:val="000014FA"/>
    <w:rsid w:val="00007394"/>
    <w:rsid w:val="00010D93"/>
    <w:rsid w:val="00013724"/>
    <w:rsid w:val="00014E28"/>
    <w:rsid w:val="000214D6"/>
    <w:rsid w:val="00021537"/>
    <w:rsid w:val="000268E1"/>
    <w:rsid w:val="00034FDA"/>
    <w:rsid w:val="000405ED"/>
    <w:rsid w:val="00040748"/>
    <w:rsid w:val="00052123"/>
    <w:rsid w:val="00052B0C"/>
    <w:rsid w:val="0005449C"/>
    <w:rsid w:val="00054997"/>
    <w:rsid w:val="0006031E"/>
    <w:rsid w:val="000606E5"/>
    <w:rsid w:val="00070D12"/>
    <w:rsid w:val="00073CD7"/>
    <w:rsid w:val="00076846"/>
    <w:rsid w:val="000801FB"/>
    <w:rsid w:val="00087644"/>
    <w:rsid w:val="00095A4F"/>
    <w:rsid w:val="000A0284"/>
    <w:rsid w:val="000A136C"/>
    <w:rsid w:val="000A1596"/>
    <w:rsid w:val="000B1691"/>
    <w:rsid w:val="000C786B"/>
    <w:rsid w:val="000D238D"/>
    <w:rsid w:val="000D719A"/>
    <w:rsid w:val="000E3D20"/>
    <w:rsid w:val="000E4215"/>
    <w:rsid w:val="000F09DF"/>
    <w:rsid w:val="000F2EA8"/>
    <w:rsid w:val="000F6790"/>
    <w:rsid w:val="001027DB"/>
    <w:rsid w:val="00111353"/>
    <w:rsid w:val="00114062"/>
    <w:rsid w:val="001246A4"/>
    <w:rsid w:val="00127390"/>
    <w:rsid w:val="00127EFD"/>
    <w:rsid w:val="00132A4B"/>
    <w:rsid w:val="001424EB"/>
    <w:rsid w:val="00142F30"/>
    <w:rsid w:val="00145774"/>
    <w:rsid w:val="001465E1"/>
    <w:rsid w:val="0015615D"/>
    <w:rsid w:val="0016057A"/>
    <w:rsid w:val="0016065B"/>
    <w:rsid w:val="00161709"/>
    <w:rsid w:val="00165B9A"/>
    <w:rsid w:val="001707A1"/>
    <w:rsid w:val="00171835"/>
    <w:rsid w:val="00173F72"/>
    <w:rsid w:val="001766CB"/>
    <w:rsid w:val="0018081E"/>
    <w:rsid w:val="0018534C"/>
    <w:rsid w:val="0018696B"/>
    <w:rsid w:val="0019112F"/>
    <w:rsid w:val="0019169C"/>
    <w:rsid w:val="001B2810"/>
    <w:rsid w:val="001B2DB0"/>
    <w:rsid w:val="001B467C"/>
    <w:rsid w:val="001C1D80"/>
    <w:rsid w:val="001C20C0"/>
    <w:rsid w:val="001C4835"/>
    <w:rsid w:val="001D27A1"/>
    <w:rsid w:val="001D33DB"/>
    <w:rsid w:val="001D4348"/>
    <w:rsid w:val="001D69E4"/>
    <w:rsid w:val="001E665F"/>
    <w:rsid w:val="001E7948"/>
    <w:rsid w:val="001F0635"/>
    <w:rsid w:val="001F1F3C"/>
    <w:rsid w:val="001F7AA1"/>
    <w:rsid w:val="00200785"/>
    <w:rsid w:val="002014E3"/>
    <w:rsid w:val="00213BC8"/>
    <w:rsid w:val="002145FD"/>
    <w:rsid w:val="0021470D"/>
    <w:rsid w:val="00214DA3"/>
    <w:rsid w:val="00216BF5"/>
    <w:rsid w:val="002275EB"/>
    <w:rsid w:val="00243D63"/>
    <w:rsid w:val="0025771F"/>
    <w:rsid w:val="00260ABD"/>
    <w:rsid w:val="002624D8"/>
    <w:rsid w:val="002666E4"/>
    <w:rsid w:val="00273096"/>
    <w:rsid w:val="00276287"/>
    <w:rsid w:val="0028018C"/>
    <w:rsid w:val="00286F52"/>
    <w:rsid w:val="00287E32"/>
    <w:rsid w:val="00292F51"/>
    <w:rsid w:val="0029333F"/>
    <w:rsid w:val="002A0928"/>
    <w:rsid w:val="002A5074"/>
    <w:rsid w:val="002B1C7D"/>
    <w:rsid w:val="002C4A9D"/>
    <w:rsid w:val="002C592D"/>
    <w:rsid w:val="002C7903"/>
    <w:rsid w:val="002D3F15"/>
    <w:rsid w:val="002D696B"/>
    <w:rsid w:val="002E1974"/>
    <w:rsid w:val="002E1B21"/>
    <w:rsid w:val="002E7E61"/>
    <w:rsid w:val="002F298D"/>
    <w:rsid w:val="002F669C"/>
    <w:rsid w:val="00302DC0"/>
    <w:rsid w:val="0033703E"/>
    <w:rsid w:val="003410B0"/>
    <w:rsid w:val="00345E24"/>
    <w:rsid w:val="003535FE"/>
    <w:rsid w:val="00360238"/>
    <w:rsid w:val="00367857"/>
    <w:rsid w:val="0037564B"/>
    <w:rsid w:val="00376FF5"/>
    <w:rsid w:val="00383EDA"/>
    <w:rsid w:val="00386A75"/>
    <w:rsid w:val="003968B0"/>
    <w:rsid w:val="00397326"/>
    <w:rsid w:val="003A0A81"/>
    <w:rsid w:val="003A3447"/>
    <w:rsid w:val="003A3AE8"/>
    <w:rsid w:val="003B6EEF"/>
    <w:rsid w:val="003C1A2D"/>
    <w:rsid w:val="003C5BB7"/>
    <w:rsid w:val="003C6B3B"/>
    <w:rsid w:val="003D537B"/>
    <w:rsid w:val="003D7165"/>
    <w:rsid w:val="003F6044"/>
    <w:rsid w:val="003F72C8"/>
    <w:rsid w:val="0040169C"/>
    <w:rsid w:val="00405402"/>
    <w:rsid w:val="00405E90"/>
    <w:rsid w:val="00414B9C"/>
    <w:rsid w:val="004161A0"/>
    <w:rsid w:val="004209E4"/>
    <w:rsid w:val="00427CFF"/>
    <w:rsid w:val="0043051F"/>
    <w:rsid w:val="00431075"/>
    <w:rsid w:val="00437C8D"/>
    <w:rsid w:val="00440F0F"/>
    <w:rsid w:val="00450173"/>
    <w:rsid w:val="00452F72"/>
    <w:rsid w:val="0045498D"/>
    <w:rsid w:val="00455352"/>
    <w:rsid w:val="004563EB"/>
    <w:rsid w:val="00465727"/>
    <w:rsid w:val="004660B4"/>
    <w:rsid w:val="004664F5"/>
    <w:rsid w:val="0046652D"/>
    <w:rsid w:val="00466EB0"/>
    <w:rsid w:val="004675F1"/>
    <w:rsid w:val="00471CB4"/>
    <w:rsid w:val="00473828"/>
    <w:rsid w:val="00476451"/>
    <w:rsid w:val="00476F31"/>
    <w:rsid w:val="00486191"/>
    <w:rsid w:val="00490A61"/>
    <w:rsid w:val="00491A00"/>
    <w:rsid w:val="00492164"/>
    <w:rsid w:val="004921C9"/>
    <w:rsid w:val="00493B29"/>
    <w:rsid w:val="00493FD3"/>
    <w:rsid w:val="004A7CA9"/>
    <w:rsid w:val="004B2683"/>
    <w:rsid w:val="004D39E7"/>
    <w:rsid w:val="004D6E8B"/>
    <w:rsid w:val="004E035F"/>
    <w:rsid w:val="004E57B4"/>
    <w:rsid w:val="004E5820"/>
    <w:rsid w:val="004F20C6"/>
    <w:rsid w:val="004F6FE4"/>
    <w:rsid w:val="00500663"/>
    <w:rsid w:val="0050226F"/>
    <w:rsid w:val="00504F2F"/>
    <w:rsid w:val="00505022"/>
    <w:rsid w:val="00507790"/>
    <w:rsid w:val="00510B75"/>
    <w:rsid w:val="005128FE"/>
    <w:rsid w:val="005156B5"/>
    <w:rsid w:val="005160CB"/>
    <w:rsid w:val="005206EB"/>
    <w:rsid w:val="00523374"/>
    <w:rsid w:val="00544063"/>
    <w:rsid w:val="0054429C"/>
    <w:rsid w:val="005477B4"/>
    <w:rsid w:val="005546E8"/>
    <w:rsid w:val="00555630"/>
    <w:rsid w:val="00560120"/>
    <w:rsid w:val="00564E35"/>
    <w:rsid w:val="005678A5"/>
    <w:rsid w:val="00574448"/>
    <w:rsid w:val="00576EDF"/>
    <w:rsid w:val="00595C76"/>
    <w:rsid w:val="005960B6"/>
    <w:rsid w:val="005A4FCA"/>
    <w:rsid w:val="005B41C3"/>
    <w:rsid w:val="005B4916"/>
    <w:rsid w:val="005B4FC9"/>
    <w:rsid w:val="005B6830"/>
    <w:rsid w:val="005B7025"/>
    <w:rsid w:val="005B7B68"/>
    <w:rsid w:val="005C0B92"/>
    <w:rsid w:val="005C660F"/>
    <w:rsid w:val="005C7268"/>
    <w:rsid w:val="005C72D4"/>
    <w:rsid w:val="005E19D6"/>
    <w:rsid w:val="005F09CE"/>
    <w:rsid w:val="005F1C8C"/>
    <w:rsid w:val="005F28AB"/>
    <w:rsid w:val="005F3E9E"/>
    <w:rsid w:val="005F42CD"/>
    <w:rsid w:val="005F4FEF"/>
    <w:rsid w:val="005F71B0"/>
    <w:rsid w:val="00601828"/>
    <w:rsid w:val="00607A9D"/>
    <w:rsid w:val="0061182D"/>
    <w:rsid w:val="00616A9E"/>
    <w:rsid w:val="0061775F"/>
    <w:rsid w:val="00623588"/>
    <w:rsid w:val="00626482"/>
    <w:rsid w:val="0063157A"/>
    <w:rsid w:val="006321F6"/>
    <w:rsid w:val="006325C3"/>
    <w:rsid w:val="006339A1"/>
    <w:rsid w:val="00633C3B"/>
    <w:rsid w:val="006624D7"/>
    <w:rsid w:val="006729C7"/>
    <w:rsid w:val="00675030"/>
    <w:rsid w:val="0067790B"/>
    <w:rsid w:val="006823A2"/>
    <w:rsid w:val="00682DFF"/>
    <w:rsid w:val="0068321D"/>
    <w:rsid w:val="00683EFA"/>
    <w:rsid w:val="006870A9"/>
    <w:rsid w:val="00690E6B"/>
    <w:rsid w:val="00694FCE"/>
    <w:rsid w:val="0069692D"/>
    <w:rsid w:val="006A2168"/>
    <w:rsid w:val="006A3293"/>
    <w:rsid w:val="006A4FD8"/>
    <w:rsid w:val="006A5D89"/>
    <w:rsid w:val="006B22F2"/>
    <w:rsid w:val="006B4BFB"/>
    <w:rsid w:val="006B6F78"/>
    <w:rsid w:val="006C57AD"/>
    <w:rsid w:val="006D0732"/>
    <w:rsid w:val="006D7A71"/>
    <w:rsid w:val="006F00F5"/>
    <w:rsid w:val="006F0C55"/>
    <w:rsid w:val="006F21E3"/>
    <w:rsid w:val="006F7D8C"/>
    <w:rsid w:val="00700505"/>
    <w:rsid w:val="00701AA7"/>
    <w:rsid w:val="00703D41"/>
    <w:rsid w:val="00711FC2"/>
    <w:rsid w:val="007150B3"/>
    <w:rsid w:val="00717993"/>
    <w:rsid w:val="00723137"/>
    <w:rsid w:val="007322F6"/>
    <w:rsid w:val="00732B2D"/>
    <w:rsid w:val="00734C11"/>
    <w:rsid w:val="00735399"/>
    <w:rsid w:val="00740577"/>
    <w:rsid w:val="00741947"/>
    <w:rsid w:val="007520A7"/>
    <w:rsid w:val="007577EE"/>
    <w:rsid w:val="00765E4D"/>
    <w:rsid w:val="007831FF"/>
    <w:rsid w:val="00784CAB"/>
    <w:rsid w:val="00787CC2"/>
    <w:rsid w:val="0079046A"/>
    <w:rsid w:val="00791CED"/>
    <w:rsid w:val="00797876"/>
    <w:rsid w:val="007A2547"/>
    <w:rsid w:val="007A7164"/>
    <w:rsid w:val="007A72D0"/>
    <w:rsid w:val="007C24EA"/>
    <w:rsid w:val="007C3300"/>
    <w:rsid w:val="007E07F1"/>
    <w:rsid w:val="007E7796"/>
    <w:rsid w:val="007E7EED"/>
    <w:rsid w:val="007F6F37"/>
    <w:rsid w:val="00804AE7"/>
    <w:rsid w:val="0080532A"/>
    <w:rsid w:val="00811773"/>
    <w:rsid w:val="0081185E"/>
    <w:rsid w:val="00837711"/>
    <w:rsid w:val="00841D9A"/>
    <w:rsid w:val="00843341"/>
    <w:rsid w:val="00847F19"/>
    <w:rsid w:val="00853A31"/>
    <w:rsid w:val="008540DD"/>
    <w:rsid w:val="00854A99"/>
    <w:rsid w:val="00855984"/>
    <w:rsid w:val="0086415C"/>
    <w:rsid w:val="008653E4"/>
    <w:rsid w:val="00865D6C"/>
    <w:rsid w:val="0087055F"/>
    <w:rsid w:val="00870B5A"/>
    <w:rsid w:val="00874E79"/>
    <w:rsid w:val="008753FC"/>
    <w:rsid w:val="0088244E"/>
    <w:rsid w:val="0088693C"/>
    <w:rsid w:val="008A0F76"/>
    <w:rsid w:val="008A61B5"/>
    <w:rsid w:val="008B455E"/>
    <w:rsid w:val="008B4DDD"/>
    <w:rsid w:val="008C0435"/>
    <w:rsid w:val="008C1ACB"/>
    <w:rsid w:val="008C498A"/>
    <w:rsid w:val="008E3195"/>
    <w:rsid w:val="008E4BAF"/>
    <w:rsid w:val="008E5EDB"/>
    <w:rsid w:val="0090276B"/>
    <w:rsid w:val="009035DD"/>
    <w:rsid w:val="0090375A"/>
    <w:rsid w:val="009103BC"/>
    <w:rsid w:val="00912CB1"/>
    <w:rsid w:val="009135CE"/>
    <w:rsid w:val="00914A3E"/>
    <w:rsid w:val="00915099"/>
    <w:rsid w:val="00925B88"/>
    <w:rsid w:val="00931D6E"/>
    <w:rsid w:val="009331C1"/>
    <w:rsid w:val="009355E5"/>
    <w:rsid w:val="009407F3"/>
    <w:rsid w:val="0094182D"/>
    <w:rsid w:val="00946A74"/>
    <w:rsid w:val="00946B8C"/>
    <w:rsid w:val="009472C3"/>
    <w:rsid w:val="0094756E"/>
    <w:rsid w:val="00952EF5"/>
    <w:rsid w:val="009536AE"/>
    <w:rsid w:val="00955C82"/>
    <w:rsid w:val="009638BC"/>
    <w:rsid w:val="009644CB"/>
    <w:rsid w:val="00964704"/>
    <w:rsid w:val="00970668"/>
    <w:rsid w:val="009742DB"/>
    <w:rsid w:val="009758A5"/>
    <w:rsid w:val="00982284"/>
    <w:rsid w:val="00986F99"/>
    <w:rsid w:val="0099020D"/>
    <w:rsid w:val="00991AA8"/>
    <w:rsid w:val="00993230"/>
    <w:rsid w:val="009949C7"/>
    <w:rsid w:val="009A1B3F"/>
    <w:rsid w:val="009A1DDE"/>
    <w:rsid w:val="009A2219"/>
    <w:rsid w:val="009A2D61"/>
    <w:rsid w:val="009A3189"/>
    <w:rsid w:val="009A48BA"/>
    <w:rsid w:val="009A5111"/>
    <w:rsid w:val="009B3851"/>
    <w:rsid w:val="009B7106"/>
    <w:rsid w:val="009C1A3C"/>
    <w:rsid w:val="009C67E3"/>
    <w:rsid w:val="009D22B3"/>
    <w:rsid w:val="009D3F86"/>
    <w:rsid w:val="009E7A24"/>
    <w:rsid w:val="009F03E1"/>
    <w:rsid w:val="009F1F1F"/>
    <w:rsid w:val="009F5961"/>
    <w:rsid w:val="00A10B2E"/>
    <w:rsid w:val="00A23E1E"/>
    <w:rsid w:val="00A26F9A"/>
    <w:rsid w:val="00A434D0"/>
    <w:rsid w:val="00A443EF"/>
    <w:rsid w:val="00A4525C"/>
    <w:rsid w:val="00A54591"/>
    <w:rsid w:val="00A55756"/>
    <w:rsid w:val="00A5615D"/>
    <w:rsid w:val="00A5793D"/>
    <w:rsid w:val="00A62BE9"/>
    <w:rsid w:val="00A6390B"/>
    <w:rsid w:val="00A707F1"/>
    <w:rsid w:val="00A70C8F"/>
    <w:rsid w:val="00A71522"/>
    <w:rsid w:val="00A75E40"/>
    <w:rsid w:val="00A82D37"/>
    <w:rsid w:val="00A85845"/>
    <w:rsid w:val="00A90464"/>
    <w:rsid w:val="00A93E31"/>
    <w:rsid w:val="00A96FAC"/>
    <w:rsid w:val="00AA2F3F"/>
    <w:rsid w:val="00AA740B"/>
    <w:rsid w:val="00AA7FC0"/>
    <w:rsid w:val="00AB2563"/>
    <w:rsid w:val="00AB49EF"/>
    <w:rsid w:val="00AC0A06"/>
    <w:rsid w:val="00AC1A33"/>
    <w:rsid w:val="00AC2C7B"/>
    <w:rsid w:val="00AD158D"/>
    <w:rsid w:val="00AE0F0A"/>
    <w:rsid w:val="00AE11A2"/>
    <w:rsid w:val="00AE2065"/>
    <w:rsid w:val="00AE3C94"/>
    <w:rsid w:val="00AE4F66"/>
    <w:rsid w:val="00AF0D34"/>
    <w:rsid w:val="00AF1E46"/>
    <w:rsid w:val="00B01502"/>
    <w:rsid w:val="00B03055"/>
    <w:rsid w:val="00B07780"/>
    <w:rsid w:val="00B10979"/>
    <w:rsid w:val="00B11E25"/>
    <w:rsid w:val="00B15FFA"/>
    <w:rsid w:val="00B26603"/>
    <w:rsid w:val="00B32EE8"/>
    <w:rsid w:val="00B372DF"/>
    <w:rsid w:val="00B438CC"/>
    <w:rsid w:val="00B44B60"/>
    <w:rsid w:val="00B52521"/>
    <w:rsid w:val="00B53CD8"/>
    <w:rsid w:val="00B67CC2"/>
    <w:rsid w:val="00B71FDA"/>
    <w:rsid w:val="00B720B8"/>
    <w:rsid w:val="00B73281"/>
    <w:rsid w:val="00B80564"/>
    <w:rsid w:val="00B813B8"/>
    <w:rsid w:val="00B82E9A"/>
    <w:rsid w:val="00B8601C"/>
    <w:rsid w:val="00B925E7"/>
    <w:rsid w:val="00B946A1"/>
    <w:rsid w:val="00B951F4"/>
    <w:rsid w:val="00B95E27"/>
    <w:rsid w:val="00B975E4"/>
    <w:rsid w:val="00B97E37"/>
    <w:rsid w:val="00B97F6E"/>
    <w:rsid w:val="00BA259B"/>
    <w:rsid w:val="00BA3181"/>
    <w:rsid w:val="00BA322A"/>
    <w:rsid w:val="00BA78BC"/>
    <w:rsid w:val="00BA7E99"/>
    <w:rsid w:val="00BB1401"/>
    <w:rsid w:val="00BB19D2"/>
    <w:rsid w:val="00BB4B2D"/>
    <w:rsid w:val="00BC0BB0"/>
    <w:rsid w:val="00BC38FA"/>
    <w:rsid w:val="00BC39AC"/>
    <w:rsid w:val="00BD3CE0"/>
    <w:rsid w:val="00BD66DF"/>
    <w:rsid w:val="00BD7B15"/>
    <w:rsid w:val="00BE0113"/>
    <w:rsid w:val="00BE48D0"/>
    <w:rsid w:val="00BE4910"/>
    <w:rsid w:val="00BE4F87"/>
    <w:rsid w:val="00BE61B9"/>
    <w:rsid w:val="00C051FA"/>
    <w:rsid w:val="00C073DA"/>
    <w:rsid w:val="00C076F1"/>
    <w:rsid w:val="00C150E7"/>
    <w:rsid w:val="00C1738E"/>
    <w:rsid w:val="00C17608"/>
    <w:rsid w:val="00C23F3E"/>
    <w:rsid w:val="00C244BE"/>
    <w:rsid w:val="00C249C1"/>
    <w:rsid w:val="00C272DE"/>
    <w:rsid w:val="00C3273F"/>
    <w:rsid w:val="00C34728"/>
    <w:rsid w:val="00C354C3"/>
    <w:rsid w:val="00C35B7F"/>
    <w:rsid w:val="00C56513"/>
    <w:rsid w:val="00C5725F"/>
    <w:rsid w:val="00C57C5E"/>
    <w:rsid w:val="00C6041A"/>
    <w:rsid w:val="00C60C03"/>
    <w:rsid w:val="00C6126B"/>
    <w:rsid w:val="00C622C7"/>
    <w:rsid w:val="00C64AA2"/>
    <w:rsid w:val="00C73A10"/>
    <w:rsid w:val="00C7459A"/>
    <w:rsid w:val="00C779A2"/>
    <w:rsid w:val="00C82424"/>
    <w:rsid w:val="00C9467C"/>
    <w:rsid w:val="00CB094B"/>
    <w:rsid w:val="00CB72EC"/>
    <w:rsid w:val="00CB7573"/>
    <w:rsid w:val="00CC2DE8"/>
    <w:rsid w:val="00CD4B4E"/>
    <w:rsid w:val="00CE07D0"/>
    <w:rsid w:val="00CE31F4"/>
    <w:rsid w:val="00CF2672"/>
    <w:rsid w:val="00D02319"/>
    <w:rsid w:val="00D07A76"/>
    <w:rsid w:val="00D10AB7"/>
    <w:rsid w:val="00D10BC3"/>
    <w:rsid w:val="00D15E24"/>
    <w:rsid w:val="00D20D88"/>
    <w:rsid w:val="00D22B9F"/>
    <w:rsid w:val="00D237A8"/>
    <w:rsid w:val="00D2426D"/>
    <w:rsid w:val="00D246E8"/>
    <w:rsid w:val="00D26D39"/>
    <w:rsid w:val="00D32952"/>
    <w:rsid w:val="00D34EA6"/>
    <w:rsid w:val="00D35B76"/>
    <w:rsid w:val="00D37EDC"/>
    <w:rsid w:val="00D401D9"/>
    <w:rsid w:val="00D40C8C"/>
    <w:rsid w:val="00D40FEA"/>
    <w:rsid w:val="00D4733E"/>
    <w:rsid w:val="00D51F12"/>
    <w:rsid w:val="00D5323B"/>
    <w:rsid w:val="00D549FD"/>
    <w:rsid w:val="00D65266"/>
    <w:rsid w:val="00D83A4E"/>
    <w:rsid w:val="00D8583F"/>
    <w:rsid w:val="00D904CF"/>
    <w:rsid w:val="00D94AC2"/>
    <w:rsid w:val="00D9607E"/>
    <w:rsid w:val="00DA05BC"/>
    <w:rsid w:val="00DA1ACB"/>
    <w:rsid w:val="00DA2F01"/>
    <w:rsid w:val="00DB12ED"/>
    <w:rsid w:val="00DB1384"/>
    <w:rsid w:val="00DB29F0"/>
    <w:rsid w:val="00DB7BE7"/>
    <w:rsid w:val="00DC1494"/>
    <w:rsid w:val="00DC1637"/>
    <w:rsid w:val="00DD40F3"/>
    <w:rsid w:val="00DD4F8A"/>
    <w:rsid w:val="00DD5090"/>
    <w:rsid w:val="00DE1F2B"/>
    <w:rsid w:val="00DE4BEE"/>
    <w:rsid w:val="00DF2B9C"/>
    <w:rsid w:val="00DF42D7"/>
    <w:rsid w:val="00DF6F2B"/>
    <w:rsid w:val="00E03C1E"/>
    <w:rsid w:val="00E05121"/>
    <w:rsid w:val="00E0785C"/>
    <w:rsid w:val="00E12134"/>
    <w:rsid w:val="00E12AD0"/>
    <w:rsid w:val="00E1608B"/>
    <w:rsid w:val="00E1696A"/>
    <w:rsid w:val="00E16CBE"/>
    <w:rsid w:val="00E2220E"/>
    <w:rsid w:val="00E2360F"/>
    <w:rsid w:val="00E26114"/>
    <w:rsid w:val="00E34188"/>
    <w:rsid w:val="00E465FA"/>
    <w:rsid w:val="00E47CD3"/>
    <w:rsid w:val="00E5332C"/>
    <w:rsid w:val="00E56B67"/>
    <w:rsid w:val="00E5792E"/>
    <w:rsid w:val="00E60FED"/>
    <w:rsid w:val="00E62E0F"/>
    <w:rsid w:val="00E6571D"/>
    <w:rsid w:val="00E800F4"/>
    <w:rsid w:val="00E8336C"/>
    <w:rsid w:val="00E83988"/>
    <w:rsid w:val="00E902B8"/>
    <w:rsid w:val="00E90DD1"/>
    <w:rsid w:val="00E935DE"/>
    <w:rsid w:val="00E9579F"/>
    <w:rsid w:val="00E97D24"/>
    <w:rsid w:val="00EA0FDD"/>
    <w:rsid w:val="00EA22FC"/>
    <w:rsid w:val="00EA355A"/>
    <w:rsid w:val="00EA476F"/>
    <w:rsid w:val="00EA4BE7"/>
    <w:rsid w:val="00EA500D"/>
    <w:rsid w:val="00EA5AFD"/>
    <w:rsid w:val="00EA5C10"/>
    <w:rsid w:val="00EB6FA1"/>
    <w:rsid w:val="00EC27B2"/>
    <w:rsid w:val="00EC5340"/>
    <w:rsid w:val="00ED28BD"/>
    <w:rsid w:val="00ED4214"/>
    <w:rsid w:val="00ED59F0"/>
    <w:rsid w:val="00EE4923"/>
    <w:rsid w:val="00EF2582"/>
    <w:rsid w:val="00EF58BE"/>
    <w:rsid w:val="00F003E2"/>
    <w:rsid w:val="00F02904"/>
    <w:rsid w:val="00F03672"/>
    <w:rsid w:val="00F073CD"/>
    <w:rsid w:val="00F16322"/>
    <w:rsid w:val="00F174BC"/>
    <w:rsid w:val="00F30F1F"/>
    <w:rsid w:val="00F32DEB"/>
    <w:rsid w:val="00F34B41"/>
    <w:rsid w:val="00F3586A"/>
    <w:rsid w:val="00F41C98"/>
    <w:rsid w:val="00F42E9B"/>
    <w:rsid w:val="00F447E6"/>
    <w:rsid w:val="00F47BE9"/>
    <w:rsid w:val="00F542A4"/>
    <w:rsid w:val="00F57A57"/>
    <w:rsid w:val="00F61249"/>
    <w:rsid w:val="00F64A69"/>
    <w:rsid w:val="00F667B8"/>
    <w:rsid w:val="00F66A8D"/>
    <w:rsid w:val="00F713CF"/>
    <w:rsid w:val="00F762B3"/>
    <w:rsid w:val="00F776DD"/>
    <w:rsid w:val="00F81099"/>
    <w:rsid w:val="00F86A29"/>
    <w:rsid w:val="00F93309"/>
    <w:rsid w:val="00F938AA"/>
    <w:rsid w:val="00F94393"/>
    <w:rsid w:val="00F956A9"/>
    <w:rsid w:val="00FA0E76"/>
    <w:rsid w:val="00FA3698"/>
    <w:rsid w:val="00FA387E"/>
    <w:rsid w:val="00FA3E8C"/>
    <w:rsid w:val="00FA7590"/>
    <w:rsid w:val="00FB00EE"/>
    <w:rsid w:val="00FB3438"/>
    <w:rsid w:val="00FB4D55"/>
    <w:rsid w:val="00FB6CEF"/>
    <w:rsid w:val="00FD0443"/>
    <w:rsid w:val="00FD0538"/>
    <w:rsid w:val="00FD6183"/>
    <w:rsid w:val="00FD6341"/>
    <w:rsid w:val="00FE6082"/>
    <w:rsid w:val="00FE73AA"/>
    <w:rsid w:val="00FE7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76"/>
  </w:style>
  <w:style w:type="paragraph" w:styleId="Ttulo1">
    <w:name w:val="heading 1"/>
    <w:basedOn w:val="Normal"/>
    <w:next w:val="Normal"/>
    <w:link w:val="Ttulo1Char"/>
    <w:qFormat/>
    <w:rsid w:val="00EC5340"/>
    <w:pPr>
      <w:keepNext/>
      <w:jc w:val="both"/>
      <w:outlineLvl w:val="0"/>
    </w:pPr>
    <w:rPr>
      <w:b/>
      <w:bCs/>
      <w:spacing w:val="2"/>
      <w:sz w:val="24"/>
      <w:szCs w:val="24"/>
    </w:rPr>
  </w:style>
  <w:style w:type="paragraph" w:styleId="Ttulo2">
    <w:name w:val="heading 2"/>
    <w:basedOn w:val="Normal"/>
    <w:next w:val="Normal"/>
    <w:link w:val="Ttulo2Char"/>
    <w:qFormat/>
    <w:rsid w:val="00EC5340"/>
    <w:pPr>
      <w:keepNext/>
      <w:spacing w:line="360" w:lineRule="auto"/>
      <w:jc w:val="both"/>
      <w:outlineLvl w:val="1"/>
    </w:pPr>
    <w:rPr>
      <w:rFonts w:ascii="Arial Narrow" w:hAnsi="Arial Narrow"/>
      <w:spacing w:val="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link w:val="RodapChar"/>
    <w:uiPriority w:val="99"/>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character" w:customStyle="1" w:styleId="highlightedsearchterm">
    <w:name w:val="highlightedsearchterm"/>
    <w:basedOn w:val="Fontepargpadro"/>
    <w:rsid w:val="00F174BC"/>
  </w:style>
  <w:style w:type="paragraph" w:styleId="PargrafodaLista">
    <w:name w:val="List Paragraph"/>
    <w:basedOn w:val="Normal"/>
    <w:uiPriority w:val="34"/>
    <w:qFormat/>
    <w:rsid w:val="00FE73AA"/>
    <w:pPr>
      <w:spacing w:before="100" w:beforeAutospacing="1" w:after="100" w:afterAutospacing="1"/>
    </w:pPr>
    <w:rPr>
      <w:sz w:val="24"/>
      <w:szCs w:val="24"/>
    </w:rPr>
  </w:style>
  <w:style w:type="character" w:customStyle="1" w:styleId="st1">
    <w:name w:val="st1"/>
    <w:basedOn w:val="Fontepargpadro"/>
    <w:rsid w:val="00BA322A"/>
  </w:style>
  <w:style w:type="table" w:styleId="Tabelacomgrade">
    <w:name w:val="Table Grid"/>
    <w:basedOn w:val="Tabelanormal"/>
    <w:rsid w:val="001D43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semiHidden/>
    <w:unhideWhenUsed/>
    <w:rsid w:val="00367857"/>
    <w:pPr>
      <w:tabs>
        <w:tab w:val="center" w:pos="4252"/>
        <w:tab w:val="right" w:pos="8504"/>
      </w:tabs>
    </w:pPr>
  </w:style>
  <w:style w:type="character" w:customStyle="1" w:styleId="CabealhoChar">
    <w:name w:val="Cabeçalho Char"/>
    <w:basedOn w:val="Fontepargpadro"/>
    <w:link w:val="Cabealho"/>
    <w:semiHidden/>
    <w:rsid w:val="00367857"/>
  </w:style>
  <w:style w:type="character" w:customStyle="1" w:styleId="Ttulo1Char">
    <w:name w:val="Título 1 Char"/>
    <w:basedOn w:val="Fontepargpadro"/>
    <w:link w:val="Ttulo1"/>
    <w:rsid w:val="00EC5340"/>
    <w:rPr>
      <w:b/>
      <w:bCs/>
      <w:spacing w:val="2"/>
      <w:sz w:val="24"/>
      <w:szCs w:val="24"/>
    </w:rPr>
  </w:style>
  <w:style w:type="character" w:customStyle="1" w:styleId="Ttulo2Char">
    <w:name w:val="Título 2 Char"/>
    <w:basedOn w:val="Fontepargpadro"/>
    <w:link w:val="Ttulo2"/>
    <w:rsid w:val="00EC5340"/>
    <w:rPr>
      <w:rFonts w:ascii="Arial Narrow" w:hAnsi="Arial Narrow"/>
      <w:spacing w:val="8"/>
      <w:sz w:val="24"/>
    </w:rPr>
  </w:style>
  <w:style w:type="character" w:customStyle="1" w:styleId="RodapChar">
    <w:name w:val="Rodapé Char"/>
    <w:basedOn w:val="Fontepargpadro"/>
    <w:link w:val="Rodap"/>
    <w:uiPriority w:val="99"/>
    <w:rsid w:val="00925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91704250">
      <w:bodyDiv w:val="1"/>
      <w:marLeft w:val="0"/>
      <w:marRight w:val="0"/>
      <w:marTop w:val="0"/>
      <w:marBottom w:val="0"/>
      <w:divBdr>
        <w:top w:val="none" w:sz="0" w:space="0" w:color="auto"/>
        <w:left w:val="none" w:sz="0" w:space="0" w:color="auto"/>
        <w:bottom w:val="none" w:sz="0" w:space="0" w:color="auto"/>
        <w:right w:val="none" w:sz="0" w:space="0" w:color="auto"/>
      </w:divBdr>
    </w:div>
    <w:div w:id="170728349">
      <w:bodyDiv w:val="1"/>
      <w:marLeft w:val="0"/>
      <w:marRight w:val="0"/>
      <w:marTop w:val="0"/>
      <w:marBottom w:val="0"/>
      <w:divBdr>
        <w:top w:val="none" w:sz="0" w:space="0" w:color="auto"/>
        <w:left w:val="none" w:sz="0" w:space="0" w:color="auto"/>
        <w:bottom w:val="none" w:sz="0" w:space="0" w:color="auto"/>
        <w:right w:val="none" w:sz="0" w:space="0" w:color="auto"/>
      </w:divBdr>
    </w:div>
    <w:div w:id="732234809">
      <w:bodyDiv w:val="1"/>
      <w:marLeft w:val="0"/>
      <w:marRight w:val="0"/>
      <w:marTop w:val="0"/>
      <w:marBottom w:val="0"/>
      <w:divBdr>
        <w:top w:val="none" w:sz="0" w:space="0" w:color="auto"/>
        <w:left w:val="none" w:sz="0" w:space="0" w:color="auto"/>
        <w:bottom w:val="none" w:sz="0" w:space="0" w:color="auto"/>
        <w:right w:val="none" w:sz="0" w:space="0" w:color="auto"/>
      </w:divBdr>
      <w:divsChild>
        <w:div w:id="361438748">
          <w:marLeft w:val="0"/>
          <w:marRight w:val="0"/>
          <w:marTop w:val="0"/>
          <w:marBottom w:val="0"/>
          <w:divBdr>
            <w:top w:val="none" w:sz="0" w:space="0" w:color="auto"/>
            <w:left w:val="none" w:sz="0" w:space="0" w:color="auto"/>
            <w:bottom w:val="none" w:sz="0" w:space="0" w:color="auto"/>
            <w:right w:val="none" w:sz="0" w:space="0" w:color="auto"/>
          </w:divBdr>
          <w:divsChild>
            <w:div w:id="1957056334">
              <w:marLeft w:val="75"/>
              <w:marRight w:val="75"/>
              <w:marTop w:val="0"/>
              <w:marBottom w:val="0"/>
              <w:divBdr>
                <w:top w:val="none" w:sz="0" w:space="0" w:color="auto"/>
                <w:left w:val="none" w:sz="0" w:space="0" w:color="auto"/>
                <w:bottom w:val="none" w:sz="0" w:space="0" w:color="auto"/>
                <w:right w:val="none" w:sz="0" w:space="0" w:color="auto"/>
              </w:divBdr>
              <w:divsChild>
                <w:div w:id="1394692213">
                  <w:marLeft w:val="570"/>
                  <w:marRight w:val="750"/>
                  <w:marTop w:val="30"/>
                  <w:marBottom w:val="225"/>
                  <w:divBdr>
                    <w:top w:val="none" w:sz="0" w:space="0" w:color="auto"/>
                    <w:left w:val="none" w:sz="0" w:space="0" w:color="auto"/>
                    <w:bottom w:val="none" w:sz="0" w:space="0" w:color="auto"/>
                    <w:right w:val="none" w:sz="0" w:space="0" w:color="auto"/>
                  </w:divBdr>
                </w:div>
                <w:div w:id="1200241024">
                  <w:marLeft w:val="570"/>
                  <w:marRight w:val="750"/>
                  <w:marTop w:val="30"/>
                  <w:marBottom w:val="225"/>
                  <w:divBdr>
                    <w:top w:val="none" w:sz="0" w:space="0" w:color="auto"/>
                    <w:left w:val="none" w:sz="0" w:space="0" w:color="auto"/>
                    <w:bottom w:val="none" w:sz="0" w:space="0" w:color="auto"/>
                    <w:right w:val="none" w:sz="0" w:space="0" w:color="auto"/>
                  </w:divBdr>
                </w:div>
              </w:divsChild>
            </w:div>
          </w:divsChild>
        </w:div>
      </w:divsChild>
    </w:div>
    <w:div w:id="759134577">
      <w:bodyDiv w:val="1"/>
      <w:marLeft w:val="0"/>
      <w:marRight w:val="0"/>
      <w:marTop w:val="0"/>
      <w:marBottom w:val="0"/>
      <w:divBdr>
        <w:top w:val="none" w:sz="0" w:space="0" w:color="auto"/>
        <w:left w:val="none" w:sz="0" w:space="0" w:color="auto"/>
        <w:bottom w:val="none" w:sz="0" w:space="0" w:color="auto"/>
        <w:right w:val="none" w:sz="0" w:space="0" w:color="auto"/>
      </w:divBdr>
    </w:div>
    <w:div w:id="1143079253">
      <w:bodyDiv w:val="1"/>
      <w:marLeft w:val="0"/>
      <w:marRight w:val="0"/>
      <w:marTop w:val="0"/>
      <w:marBottom w:val="0"/>
      <w:divBdr>
        <w:top w:val="none" w:sz="0" w:space="0" w:color="auto"/>
        <w:left w:val="none" w:sz="0" w:space="0" w:color="auto"/>
        <w:bottom w:val="none" w:sz="0" w:space="0" w:color="auto"/>
        <w:right w:val="none" w:sz="0" w:space="0" w:color="auto"/>
      </w:divBdr>
    </w:div>
    <w:div w:id="1473986278">
      <w:bodyDiv w:val="1"/>
      <w:marLeft w:val="0"/>
      <w:marRight w:val="0"/>
      <w:marTop w:val="0"/>
      <w:marBottom w:val="0"/>
      <w:divBdr>
        <w:top w:val="none" w:sz="0" w:space="0" w:color="auto"/>
        <w:left w:val="none" w:sz="0" w:space="0" w:color="auto"/>
        <w:bottom w:val="none" w:sz="0" w:space="0" w:color="auto"/>
        <w:right w:val="none" w:sz="0" w:space="0" w:color="auto"/>
      </w:divBdr>
    </w:div>
    <w:div w:id="1532109280">
      <w:bodyDiv w:val="1"/>
      <w:marLeft w:val="0"/>
      <w:marRight w:val="0"/>
      <w:marTop w:val="0"/>
      <w:marBottom w:val="0"/>
      <w:divBdr>
        <w:top w:val="none" w:sz="0" w:space="0" w:color="auto"/>
        <w:left w:val="none" w:sz="0" w:space="0" w:color="auto"/>
        <w:bottom w:val="none" w:sz="0" w:space="0" w:color="auto"/>
        <w:right w:val="none" w:sz="0" w:space="0" w:color="auto"/>
      </w:divBdr>
      <w:divsChild>
        <w:div w:id="382487870">
          <w:marLeft w:val="0"/>
          <w:marRight w:val="0"/>
          <w:marTop w:val="0"/>
          <w:marBottom w:val="0"/>
          <w:divBdr>
            <w:top w:val="none" w:sz="0" w:space="0" w:color="auto"/>
            <w:left w:val="none" w:sz="0" w:space="0" w:color="auto"/>
            <w:bottom w:val="none" w:sz="0" w:space="0" w:color="auto"/>
            <w:right w:val="none" w:sz="0" w:space="0" w:color="auto"/>
          </w:divBdr>
          <w:divsChild>
            <w:div w:id="521482544">
              <w:marLeft w:val="0"/>
              <w:marRight w:val="0"/>
              <w:marTop w:val="100"/>
              <w:marBottom w:val="100"/>
              <w:divBdr>
                <w:top w:val="none" w:sz="0" w:space="0" w:color="auto"/>
                <w:left w:val="none" w:sz="0" w:space="0" w:color="auto"/>
                <w:bottom w:val="none" w:sz="0" w:space="0" w:color="auto"/>
                <w:right w:val="none" w:sz="0" w:space="0" w:color="auto"/>
              </w:divBdr>
              <w:divsChild>
                <w:div w:id="2020307296">
                  <w:marLeft w:val="0"/>
                  <w:marRight w:val="0"/>
                  <w:marTop w:val="0"/>
                  <w:marBottom w:val="0"/>
                  <w:divBdr>
                    <w:top w:val="none" w:sz="0" w:space="0" w:color="auto"/>
                    <w:left w:val="none" w:sz="0" w:space="0" w:color="auto"/>
                    <w:bottom w:val="none" w:sz="0" w:space="0" w:color="auto"/>
                    <w:right w:val="none" w:sz="0" w:space="0" w:color="auto"/>
                  </w:divBdr>
                  <w:divsChild>
                    <w:div w:id="1315599738">
                      <w:marLeft w:val="0"/>
                      <w:marRight w:val="0"/>
                      <w:marTop w:val="0"/>
                      <w:marBottom w:val="0"/>
                      <w:divBdr>
                        <w:top w:val="none" w:sz="0" w:space="0" w:color="auto"/>
                        <w:left w:val="none" w:sz="0" w:space="0" w:color="auto"/>
                        <w:bottom w:val="none" w:sz="0" w:space="0" w:color="auto"/>
                        <w:right w:val="none" w:sz="0" w:space="0" w:color="auto"/>
                      </w:divBdr>
                      <w:divsChild>
                        <w:div w:id="1009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D166-AD2E-4A4B-9C9C-2C8BB16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PL</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c:title>
  <dc:creator>Adm</dc:creator>
  <cp:lastModifiedBy>Usuário</cp:lastModifiedBy>
  <cp:revision>2</cp:revision>
  <cp:lastPrinted>2017-10-04T13:24:00Z</cp:lastPrinted>
  <dcterms:created xsi:type="dcterms:W3CDTF">2017-10-09T18:20:00Z</dcterms:created>
  <dcterms:modified xsi:type="dcterms:W3CDTF">2017-10-09T18:20:00Z</dcterms:modified>
</cp:coreProperties>
</file>